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BB" w:rsidRDefault="000852BB" w:rsidP="000852BB">
      <w:pPr>
        <w:jc w:val="center"/>
        <w:rPr>
          <w:b/>
          <w:smallCaps/>
          <w:sz w:val="20"/>
          <w:szCs w:val="20"/>
        </w:rPr>
      </w:pPr>
      <w:r>
        <w:rPr>
          <w:b/>
          <w:smallCaps/>
          <w:sz w:val="20"/>
          <w:szCs w:val="20"/>
        </w:rPr>
        <w:t>Informacje Biura Małopolskiej Izby Rolniczej na temat</w:t>
      </w:r>
      <w:r>
        <w:rPr>
          <w:b/>
          <w:smallCaps/>
          <w:sz w:val="20"/>
          <w:szCs w:val="20"/>
        </w:rPr>
        <w:br/>
        <w:t>funkcjonowania podstawowych rynków rolnych, prac Zarządu</w:t>
      </w:r>
      <w:r>
        <w:rPr>
          <w:b/>
          <w:smallCaps/>
          <w:sz w:val="20"/>
          <w:szCs w:val="20"/>
        </w:rPr>
        <w:br/>
        <w:t>i nowych aktów prawnych.</w:t>
      </w:r>
    </w:p>
    <w:p w:rsidR="000852BB" w:rsidRDefault="000852BB" w:rsidP="000852BB">
      <w:pPr>
        <w:jc w:val="center"/>
        <w:rPr>
          <w:b/>
          <w:smallCaps/>
          <w:sz w:val="20"/>
          <w:szCs w:val="20"/>
        </w:rPr>
      </w:pPr>
      <w:r>
        <w:rPr>
          <w:b/>
          <w:smallCaps/>
          <w:sz w:val="20"/>
          <w:szCs w:val="20"/>
        </w:rPr>
        <w:t xml:space="preserve">Dane opracowano na dzień 30 </w:t>
      </w:r>
      <w:r w:rsidR="00225D91">
        <w:rPr>
          <w:b/>
          <w:smallCaps/>
          <w:sz w:val="20"/>
          <w:szCs w:val="20"/>
        </w:rPr>
        <w:t>listopada</w:t>
      </w:r>
      <w:r>
        <w:rPr>
          <w:b/>
          <w:smallCaps/>
          <w:sz w:val="20"/>
          <w:szCs w:val="20"/>
        </w:rPr>
        <w:t xml:space="preserve"> 2012 roku.</w:t>
      </w:r>
    </w:p>
    <w:p w:rsidR="00192924" w:rsidRDefault="00192924" w:rsidP="000852BB">
      <w:pPr>
        <w:jc w:val="both"/>
        <w:rPr>
          <w:b/>
          <w:smallCaps/>
          <w:sz w:val="20"/>
          <w:szCs w:val="20"/>
        </w:rPr>
      </w:pPr>
    </w:p>
    <w:tbl>
      <w:tblPr>
        <w:tblpPr w:leftFromText="141" w:rightFromText="141" w:vertAnchor="text" w:horzAnchor="margin" w:tblpY="260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39"/>
        <w:gridCol w:w="1661"/>
        <w:gridCol w:w="1086"/>
      </w:tblGrid>
      <w:tr w:rsidR="000852BB" w:rsidTr="000852BB">
        <w:trPr>
          <w:trHeight w:val="282"/>
        </w:trPr>
        <w:tc>
          <w:tcPr>
            <w:tcW w:w="3600" w:type="dxa"/>
            <w:gridSpan w:val="2"/>
            <w:tcBorders>
              <w:top w:val="single" w:sz="12" w:space="0" w:color="auto"/>
              <w:left w:val="single" w:sz="12" w:space="0" w:color="auto"/>
              <w:bottom w:val="single" w:sz="12" w:space="0" w:color="auto"/>
              <w:right w:val="single" w:sz="12" w:space="0" w:color="auto"/>
            </w:tcBorders>
            <w:shd w:val="clear" w:color="auto" w:fill="E6E6E6"/>
            <w:hideMark/>
          </w:tcPr>
          <w:p w:rsidR="000852BB" w:rsidRDefault="000852BB">
            <w:pPr>
              <w:jc w:val="both"/>
              <w:rPr>
                <w:b/>
                <w:sz w:val="20"/>
                <w:szCs w:val="20"/>
              </w:rPr>
            </w:pPr>
            <w:r>
              <w:rPr>
                <w:b/>
                <w:sz w:val="20"/>
                <w:szCs w:val="20"/>
              </w:rPr>
              <w:t>Giełda (średnie ceny netto skupu zbóż)</w:t>
            </w:r>
          </w:p>
        </w:tc>
        <w:tc>
          <w:tcPr>
            <w:tcW w:w="1086" w:type="dxa"/>
            <w:tcBorders>
              <w:top w:val="single" w:sz="12" w:space="0" w:color="auto"/>
              <w:left w:val="single" w:sz="12" w:space="0" w:color="auto"/>
              <w:bottom w:val="single" w:sz="12" w:space="0" w:color="auto"/>
              <w:right w:val="single" w:sz="12" w:space="0" w:color="auto"/>
            </w:tcBorders>
            <w:shd w:val="clear" w:color="auto" w:fill="E6E6E6"/>
            <w:hideMark/>
          </w:tcPr>
          <w:p w:rsidR="000852BB" w:rsidRDefault="000852BB">
            <w:pPr>
              <w:jc w:val="both"/>
              <w:rPr>
                <w:b/>
                <w:sz w:val="20"/>
                <w:szCs w:val="20"/>
              </w:rPr>
            </w:pPr>
            <w:r>
              <w:rPr>
                <w:b/>
                <w:sz w:val="20"/>
                <w:szCs w:val="20"/>
              </w:rPr>
              <w:t>Cena zł/t</w:t>
            </w:r>
          </w:p>
        </w:tc>
      </w:tr>
      <w:tr w:rsidR="000852BB" w:rsidTr="000852BB">
        <w:trPr>
          <w:trHeight w:val="282"/>
        </w:trPr>
        <w:tc>
          <w:tcPr>
            <w:tcW w:w="1939" w:type="dxa"/>
            <w:vMerge w:val="restart"/>
            <w:tcBorders>
              <w:top w:val="single" w:sz="12" w:space="0" w:color="auto"/>
              <w:left w:val="single" w:sz="4" w:space="0" w:color="auto"/>
              <w:bottom w:val="single" w:sz="4" w:space="0" w:color="auto"/>
              <w:right w:val="single" w:sz="4" w:space="0" w:color="auto"/>
            </w:tcBorders>
            <w:hideMark/>
          </w:tcPr>
          <w:p w:rsidR="000852BB" w:rsidRDefault="000852BB">
            <w:pPr>
              <w:jc w:val="both"/>
              <w:rPr>
                <w:b/>
                <w:sz w:val="20"/>
                <w:szCs w:val="20"/>
              </w:rPr>
            </w:pPr>
            <w:r>
              <w:rPr>
                <w:b/>
                <w:sz w:val="20"/>
                <w:szCs w:val="20"/>
              </w:rPr>
              <w:t>Zboża paszowe</w:t>
            </w: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Pszenica </w:t>
            </w:r>
          </w:p>
        </w:tc>
        <w:tc>
          <w:tcPr>
            <w:tcW w:w="1086" w:type="dxa"/>
            <w:tcBorders>
              <w:top w:val="single" w:sz="4" w:space="0" w:color="auto"/>
              <w:left w:val="single" w:sz="4" w:space="0" w:color="auto"/>
              <w:bottom w:val="single" w:sz="4" w:space="0" w:color="auto"/>
              <w:right w:val="single" w:sz="4" w:space="0" w:color="auto"/>
            </w:tcBorders>
            <w:hideMark/>
          </w:tcPr>
          <w:p w:rsidR="000852BB" w:rsidRPr="001E0478" w:rsidRDefault="003958FD">
            <w:pPr>
              <w:jc w:val="both"/>
              <w:rPr>
                <w:sz w:val="20"/>
                <w:szCs w:val="20"/>
              </w:rPr>
            </w:pPr>
            <w:r>
              <w:rPr>
                <w:sz w:val="20"/>
                <w:szCs w:val="20"/>
              </w:rPr>
              <w:t>900-1060</w:t>
            </w:r>
          </w:p>
        </w:tc>
      </w:tr>
      <w:tr w:rsidR="000852BB" w:rsidTr="000852BB">
        <w:trPr>
          <w:trHeight w:val="181"/>
        </w:trPr>
        <w:tc>
          <w:tcPr>
            <w:tcW w:w="0" w:type="auto"/>
            <w:vMerge/>
            <w:tcBorders>
              <w:top w:val="single" w:sz="12"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Kukurydza </w:t>
            </w:r>
          </w:p>
        </w:tc>
        <w:tc>
          <w:tcPr>
            <w:tcW w:w="1086" w:type="dxa"/>
            <w:tcBorders>
              <w:top w:val="single" w:sz="4" w:space="0" w:color="auto"/>
              <w:left w:val="single" w:sz="4" w:space="0" w:color="auto"/>
              <w:bottom w:val="single" w:sz="4" w:space="0" w:color="auto"/>
              <w:right w:val="single" w:sz="4" w:space="0" w:color="auto"/>
            </w:tcBorders>
            <w:hideMark/>
          </w:tcPr>
          <w:p w:rsidR="000852BB" w:rsidRPr="001E0478" w:rsidRDefault="003958FD">
            <w:pPr>
              <w:jc w:val="both"/>
              <w:rPr>
                <w:sz w:val="20"/>
                <w:szCs w:val="20"/>
              </w:rPr>
            </w:pPr>
            <w:r>
              <w:rPr>
                <w:sz w:val="20"/>
                <w:szCs w:val="20"/>
              </w:rPr>
              <w:t>860-94</w:t>
            </w:r>
            <w:r w:rsidR="0069459E">
              <w:rPr>
                <w:sz w:val="20"/>
                <w:szCs w:val="20"/>
              </w:rPr>
              <w:t>0</w:t>
            </w:r>
          </w:p>
        </w:tc>
      </w:tr>
      <w:tr w:rsidR="000852BB" w:rsidTr="00777F24">
        <w:trPr>
          <w:trHeight w:val="181"/>
        </w:trPr>
        <w:tc>
          <w:tcPr>
            <w:tcW w:w="0" w:type="auto"/>
            <w:vMerge/>
            <w:tcBorders>
              <w:top w:val="single" w:sz="12"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Jęczmień </w:t>
            </w:r>
          </w:p>
        </w:tc>
        <w:tc>
          <w:tcPr>
            <w:tcW w:w="1086" w:type="dxa"/>
            <w:tcBorders>
              <w:top w:val="single" w:sz="4" w:space="0" w:color="auto"/>
              <w:left w:val="single" w:sz="4" w:space="0" w:color="auto"/>
              <w:bottom w:val="single" w:sz="4" w:space="0" w:color="auto"/>
              <w:right w:val="single" w:sz="4" w:space="0" w:color="auto"/>
            </w:tcBorders>
          </w:tcPr>
          <w:p w:rsidR="000852BB" w:rsidRPr="001E0478" w:rsidRDefault="003958FD" w:rsidP="00662BDD">
            <w:pPr>
              <w:jc w:val="both"/>
              <w:rPr>
                <w:sz w:val="20"/>
                <w:szCs w:val="20"/>
              </w:rPr>
            </w:pPr>
            <w:r>
              <w:rPr>
                <w:sz w:val="20"/>
                <w:szCs w:val="20"/>
              </w:rPr>
              <w:t>780-890</w:t>
            </w:r>
          </w:p>
        </w:tc>
      </w:tr>
      <w:tr w:rsidR="000852BB" w:rsidTr="00777F24">
        <w:trPr>
          <w:trHeight w:val="181"/>
        </w:trPr>
        <w:tc>
          <w:tcPr>
            <w:tcW w:w="0" w:type="auto"/>
            <w:vMerge/>
            <w:tcBorders>
              <w:top w:val="single" w:sz="12"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Żyto</w:t>
            </w:r>
          </w:p>
        </w:tc>
        <w:tc>
          <w:tcPr>
            <w:tcW w:w="1086" w:type="dxa"/>
            <w:tcBorders>
              <w:top w:val="single" w:sz="4" w:space="0" w:color="auto"/>
              <w:left w:val="single" w:sz="4" w:space="0" w:color="auto"/>
              <w:bottom w:val="single" w:sz="4" w:space="0" w:color="auto"/>
              <w:right w:val="single" w:sz="4" w:space="0" w:color="auto"/>
            </w:tcBorders>
          </w:tcPr>
          <w:p w:rsidR="000852BB" w:rsidRPr="001E0478" w:rsidRDefault="00F8708A">
            <w:pPr>
              <w:jc w:val="both"/>
              <w:rPr>
                <w:sz w:val="20"/>
                <w:szCs w:val="20"/>
              </w:rPr>
            </w:pPr>
            <w:r w:rsidRPr="001E0478">
              <w:rPr>
                <w:sz w:val="20"/>
                <w:szCs w:val="20"/>
              </w:rPr>
              <w:t>758-786</w:t>
            </w:r>
          </w:p>
        </w:tc>
      </w:tr>
      <w:tr w:rsidR="000852BB" w:rsidTr="00777F24">
        <w:trPr>
          <w:trHeight w:val="282"/>
        </w:trPr>
        <w:tc>
          <w:tcPr>
            <w:tcW w:w="1939" w:type="dxa"/>
            <w:vMerge w:val="restart"/>
            <w:tcBorders>
              <w:top w:val="single" w:sz="4" w:space="0" w:color="auto"/>
              <w:left w:val="single" w:sz="4" w:space="0" w:color="auto"/>
              <w:bottom w:val="single" w:sz="4" w:space="0" w:color="auto"/>
              <w:right w:val="single" w:sz="4" w:space="0" w:color="auto"/>
            </w:tcBorders>
            <w:hideMark/>
          </w:tcPr>
          <w:p w:rsidR="000852BB" w:rsidRDefault="000852BB">
            <w:pPr>
              <w:jc w:val="both"/>
              <w:rPr>
                <w:b/>
                <w:sz w:val="20"/>
                <w:szCs w:val="20"/>
              </w:rPr>
            </w:pPr>
            <w:r>
              <w:rPr>
                <w:b/>
                <w:sz w:val="20"/>
                <w:szCs w:val="20"/>
              </w:rPr>
              <w:t>Zboża konsumpcyjne</w:t>
            </w: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Pszenica </w:t>
            </w:r>
          </w:p>
        </w:tc>
        <w:tc>
          <w:tcPr>
            <w:tcW w:w="1086" w:type="dxa"/>
            <w:tcBorders>
              <w:top w:val="single" w:sz="4" w:space="0" w:color="auto"/>
              <w:left w:val="single" w:sz="4" w:space="0" w:color="auto"/>
              <w:bottom w:val="single" w:sz="4" w:space="0" w:color="auto"/>
              <w:right w:val="single" w:sz="4" w:space="0" w:color="auto"/>
            </w:tcBorders>
          </w:tcPr>
          <w:p w:rsidR="000852BB" w:rsidRPr="001E0478" w:rsidRDefault="003958FD">
            <w:pPr>
              <w:jc w:val="both"/>
              <w:rPr>
                <w:sz w:val="20"/>
                <w:szCs w:val="20"/>
              </w:rPr>
            </w:pPr>
            <w:r>
              <w:rPr>
                <w:sz w:val="20"/>
                <w:szCs w:val="20"/>
              </w:rPr>
              <w:t>953</w:t>
            </w:r>
            <w:r w:rsidR="00A83271">
              <w:rPr>
                <w:sz w:val="20"/>
                <w:szCs w:val="20"/>
              </w:rPr>
              <w:t>-110</w:t>
            </w:r>
            <w:r w:rsidR="0069459E">
              <w:rPr>
                <w:sz w:val="20"/>
                <w:szCs w:val="20"/>
              </w:rPr>
              <w:t>0</w:t>
            </w:r>
          </w:p>
        </w:tc>
      </w:tr>
      <w:tr w:rsidR="000852BB" w:rsidTr="00777F2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Żyto </w:t>
            </w:r>
          </w:p>
        </w:tc>
        <w:tc>
          <w:tcPr>
            <w:tcW w:w="1086" w:type="dxa"/>
            <w:tcBorders>
              <w:top w:val="single" w:sz="4" w:space="0" w:color="auto"/>
              <w:left w:val="single" w:sz="4" w:space="0" w:color="auto"/>
              <w:bottom w:val="single" w:sz="4" w:space="0" w:color="auto"/>
              <w:right w:val="single" w:sz="4" w:space="0" w:color="auto"/>
            </w:tcBorders>
          </w:tcPr>
          <w:p w:rsidR="000852BB" w:rsidRPr="001E0478" w:rsidRDefault="001E0478" w:rsidP="009C29B3">
            <w:pPr>
              <w:jc w:val="both"/>
              <w:rPr>
                <w:sz w:val="20"/>
                <w:szCs w:val="20"/>
              </w:rPr>
            </w:pPr>
            <w:r w:rsidRPr="001E0478">
              <w:rPr>
                <w:sz w:val="20"/>
                <w:szCs w:val="20"/>
              </w:rPr>
              <w:t>69</w:t>
            </w:r>
            <w:r w:rsidR="003958FD">
              <w:rPr>
                <w:sz w:val="20"/>
                <w:szCs w:val="20"/>
              </w:rPr>
              <w:t>0-780</w:t>
            </w:r>
          </w:p>
        </w:tc>
      </w:tr>
      <w:tr w:rsidR="000852BB" w:rsidTr="00777F2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Jęczmień </w:t>
            </w:r>
          </w:p>
        </w:tc>
        <w:tc>
          <w:tcPr>
            <w:tcW w:w="1086" w:type="dxa"/>
            <w:tcBorders>
              <w:top w:val="single" w:sz="4" w:space="0" w:color="auto"/>
              <w:left w:val="single" w:sz="4" w:space="0" w:color="auto"/>
              <w:bottom w:val="single" w:sz="4" w:space="0" w:color="auto"/>
              <w:right w:val="single" w:sz="4" w:space="0" w:color="auto"/>
            </w:tcBorders>
          </w:tcPr>
          <w:p w:rsidR="000852BB" w:rsidRPr="001E0478" w:rsidRDefault="002823C8">
            <w:pPr>
              <w:jc w:val="both"/>
              <w:rPr>
                <w:sz w:val="20"/>
                <w:szCs w:val="20"/>
              </w:rPr>
            </w:pPr>
            <w:r w:rsidRPr="001E0478">
              <w:rPr>
                <w:sz w:val="20"/>
                <w:szCs w:val="20"/>
              </w:rPr>
              <w:t>780-787</w:t>
            </w:r>
          </w:p>
        </w:tc>
      </w:tr>
      <w:tr w:rsidR="000852BB" w:rsidTr="00777F24">
        <w:trPr>
          <w:trHeight w:val="282"/>
        </w:trPr>
        <w:tc>
          <w:tcPr>
            <w:tcW w:w="1939"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852BB" w:rsidRDefault="000852BB">
            <w:pPr>
              <w:rPr>
                <w:b/>
                <w:sz w:val="20"/>
                <w:szCs w:val="20"/>
              </w:rPr>
            </w:pPr>
            <w:r>
              <w:rPr>
                <w:b/>
                <w:sz w:val="20"/>
                <w:szCs w:val="20"/>
              </w:rPr>
              <w:t>Małopolskie targowiska (ceny min - i max wg wybranych targowisk)</w:t>
            </w:r>
          </w:p>
        </w:tc>
        <w:tc>
          <w:tcPr>
            <w:tcW w:w="16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852BB" w:rsidRDefault="000852BB">
            <w:pPr>
              <w:rPr>
                <w:sz w:val="20"/>
                <w:szCs w:val="20"/>
              </w:rPr>
            </w:pPr>
            <w:r>
              <w:rPr>
                <w:sz w:val="20"/>
                <w:szCs w:val="20"/>
              </w:rPr>
              <w:t>Pszenica</w:t>
            </w:r>
          </w:p>
        </w:tc>
        <w:tc>
          <w:tcPr>
            <w:tcW w:w="1086" w:type="dxa"/>
            <w:tcBorders>
              <w:top w:val="single" w:sz="4" w:space="0" w:color="auto"/>
              <w:left w:val="single" w:sz="4" w:space="0" w:color="auto"/>
              <w:bottom w:val="single" w:sz="4" w:space="0" w:color="auto"/>
              <w:right w:val="single" w:sz="4" w:space="0" w:color="auto"/>
            </w:tcBorders>
            <w:shd w:val="clear" w:color="auto" w:fill="E6E6E6"/>
            <w:vAlign w:val="center"/>
          </w:tcPr>
          <w:p w:rsidR="000852BB" w:rsidRDefault="00662BDD">
            <w:pPr>
              <w:rPr>
                <w:sz w:val="20"/>
                <w:szCs w:val="20"/>
              </w:rPr>
            </w:pPr>
            <w:r>
              <w:rPr>
                <w:sz w:val="20"/>
                <w:szCs w:val="20"/>
              </w:rPr>
              <w:t>80</w:t>
            </w:r>
            <w:r w:rsidR="001B1C6B">
              <w:rPr>
                <w:sz w:val="20"/>
                <w:szCs w:val="20"/>
              </w:rPr>
              <w:t>0</w:t>
            </w:r>
            <w:r>
              <w:rPr>
                <w:sz w:val="20"/>
                <w:szCs w:val="20"/>
              </w:rPr>
              <w:t>-110</w:t>
            </w:r>
            <w:r w:rsidR="001B1C6B">
              <w:rPr>
                <w:sz w:val="20"/>
                <w:szCs w:val="20"/>
              </w:rPr>
              <w:t>0</w:t>
            </w:r>
          </w:p>
        </w:tc>
      </w:tr>
      <w:tr w:rsidR="000852BB" w:rsidTr="00777F2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852BB" w:rsidRDefault="000852BB">
            <w:pPr>
              <w:rPr>
                <w:sz w:val="20"/>
                <w:szCs w:val="20"/>
              </w:rPr>
            </w:pPr>
            <w:r>
              <w:rPr>
                <w:sz w:val="20"/>
                <w:szCs w:val="20"/>
              </w:rPr>
              <w:t>Jęczmień</w:t>
            </w:r>
          </w:p>
        </w:tc>
        <w:tc>
          <w:tcPr>
            <w:tcW w:w="1086" w:type="dxa"/>
            <w:tcBorders>
              <w:top w:val="single" w:sz="4" w:space="0" w:color="auto"/>
              <w:left w:val="single" w:sz="4" w:space="0" w:color="auto"/>
              <w:bottom w:val="single" w:sz="4" w:space="0" w:color="auto"/>
              <w:right w:val="single" w:sz="4" w:space="0" w:color="auto"/>
            </w:tcBorders>
            <w:shd w:val="clear" w:color="auto" w:fill="E6E6E6"/>
            <w:vAlign w:val="center"/>
          </w:tcPr>
          <w:p w:rsidR="000852BB" w:rsidRDefault="00662BDD">
            <w:pPr>
              <w:rPr>
                <w:sz w:val="20"/>
                <w:szCs w:val="20"/>
              </w:rPr>
            </w:pPr>
            <w:r>
              <w:rPr>
                <w:sz w:val="20"/>
                <w:szCs w:val="20"/>
              </w:rPr>
              <w:t>75</w:t>
            </w:r>
            <w:r w:rsidR="001B1C6B">
              <w:rPr>
                <w:sz w:val="20"/>
                <w:szCs w:val="20"/>
              </w:rPr>
              <w:t>0</w:t>
            </w:r>
            <w:r>
              <w:rPr>
                <w:sz w:val="20"/>
                <w:szCs w:val="20"/>
              </w:rPr>
              <w:t>-110</w:t>
            </w:r>
            <w:r w:rsidR="001B1C6B">
              <w:rPr>
                <w:sz w:val="20"/>
                <w:szCs w:val="20"/>
              </w:rPr>
              <w:t>0</w:t>
            </w:r>
          </w:p>
        </w:tc>
      </w:tr>
      <w:tr w:rsidR="00777F24" w:rsidTr="00777F24">
        <w:trPr>
          <w:trHeight w:val="181"/>
        </w:trPr>
        <w:tc>
          <w:tcPr>
            <w:tcW w:w="0" w:type="auto"/>
            <w:vMerge/>
            <w:tcBorders>
              <w:top w:val="single" w:sz="4" w:space="0" w:color="auto"/>
              <w:left w:val="single" w:sz="4" w:space="0" w:color="auto"/>
              <w:bottom w:val="single" w:sz="4" w:space="0" w:color="auto"/>
              <w:right w:val="single" w:sz="4" w:space="0" w:color="auto"/>
            </w:tcBorders>
            <w:vAlign w:val="center"/>
          </w:tcPr>
          <w:p w:rsidR="00777F24" w:rsidRDefault="00777F24">
            <w:pPr>
              <w:rPr>
                <w:b/>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E6E6E6"/>
            <w:vAlign w:val="center"/>
          </w:tcPr>
          <w:p w:rsidR="00777F24" w:rsidRDefault="00777F24">
            <w:pPr>
              <w:rPr>
                <w:sz w:val="20"/>
                <w:szCs w:val="20"/>
              </w:rPr>
            </w:pPr>
            <w:r>
              <w:rPr>
                <w:sz w:val="20"/>
                <w:szCs w:val="20"/>
              </w:rPr>
              <w:t>Żyto</w:t>
            </w:r>
          </w:p>
        </w:tc>
        <w:tc>
          <w:tcPr>
            <w:tcW w:w="1086" w:type="dxa"/>
            <w:tcBorders>
              <w:top w:val="single" w:sz="4" w:space="0" w:color="auto"/>
              <w:left w:val="single" w:sz="4" w:space="0" w:color="auto"/>
              <w:bottom w:val="single" w:sz="4" w:space="0" w:color="auto"/>
              <w:right w:val="single" w:sz="4" w:space="0" w:color="auto"/>
            </w:tcBorders>
            <w:shd w:val="clear" w:color="auto" w:fill="E6E6E6"/>
            <w:vAlign w:val="center"/>
          </w:tcPr>
          <w:p w:rsidR="00777F24" w:rsidRDefault="00331184">
            <w:pPr>
              <w:rPr>
                <w:sz w:val="20"/>
                <w:szCs w:val="20"/>
              </w:rPr>
            </w:pPr>
            <w:r>
              <w:rPr>
                <w:sz w:val="20"/>
                <w:szCs w:val="20"/>
              </w:rPr>
              <w:t>80</w:t>
            </w:r>
            <w:r w:rsidR="001B1C6B">
              <w:rPr>
                <w:sz w:val="20"/>
                <w:szCs w:val="20"/>
              </w:rPr>
              <w:t>0</w:t>
            </w:r>
            <w:r>
              <w:rPr>
                <w:sz w:val="20"/>
                <w:szCs w:val="20"/>
              </w:rPr>
              <w:t>-</w:t>
            </w:r>
            <w:r w:rsidR="00662BDD">
              <w:rPr>
                <w:sz w:val="20"/>
                <w:szCs w:val="20"/>
              </w:rPr>
              <w:t>100</w:t>
            </w:r>
            <w:r w:rsidR="001B1C6B">
              <w:rPr>
                <w:sz w:val="20"/>
                <w:szCs w:val="20"/>
              </w:rPr>
              <w:t>0</w:t>
            </w:r>
          </w:p>
        </w:tc>
      </w:tr>
      <w:tr w:rsidR="000852BB" w:rsidTr="00777F2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852BB" w:rsidRDefault="000852BB">
            <w:pPr>
              <w:rPr>
                <w:sz w:val="20"/>
                <w:szCs w:val="20"/>
              </w:rPr>
            </w:pPr>
            <w:r>
              <w:rPr>
                <w:sz w:val="20"/>
                <w:szCs w:val="20"/>
              </w:rPr>
              <w:t>Owies</w:t>
            </w:r>
          </w:p>
        </w:tc>
        <w:tc>
          <w:tcPr>
            <w:tcW w:w="1086" w:type="dxa"/>
            <w:tcBorders>
              <w:top w:val="single" w:sz="4" w:space="0" w:color="auto"/>
              <w:left w:val="single" w:sz="4" w:space="0" w:color="auto"/>
              <w:bottom w:val="single" w:sz="4" w:space="0" w:color="auto"/>
              <w:right w:val="single" w:sz="4" w:space="0" w:color="auto"/>
            </w:tcBorders>
            <w:shd w:val="clear" w:color="auto" w:fill="E6E6E6"/>
            <w:vAlign w:val="center"/>
          </w:tcPr>
          <w:p w:rsidR="000852BB" w:rsidRDefault="00662BDD">
            <w:pPr>
              <w:rPr>
                <w:sz w:val="20"/>
                <w:szCs w:val="20"/>
              </w:rPr>
            </w:pPr>
            <w:r>
              <w:rPr>
                <w:sz w:val="20"/>
                <w:szCs w:val="20"/>
              </w:rPr>
              <w:t>60</w:t>
            </w:r>
            <w:r w:rsidR="001B1C6B">
              <w:rPr>
                <w:sz w:val="20"/>
                <w:szCs w:val="20"/>
              </w:rPr>
              <w:t>0</w:t>
            </w:r>
            <w:r>
              <w:rPr>
                <w:sz w:val="20"/>
                <w:szCs w:val="20"/>
              </w:rPr>
              <w:t>-80</w:t>
            </w:r>
            <w:r w:rsidR="001B1C6B">
              <w:rPr>
                <w:sz w:val="20"/>
                <w:szCs w:val="20"/>
              </w:rPr>
              <w:t>0</w:t>
            </w:r>
          </w:p>
        </w:tc>
      </w:tr>
      <w:tr w:rsidR="000852BB" w:rsidTr="00777F24">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12" w:space="0" w:color="auto"/>
              <w:right w:val="single" w:sz="4" w:space="0" w:color="auto"/>
            </w:tcBorders>
            <w:shd w:val="clear" w:color="auto" w:fill="E6E6E6"/>
            <w:vAlign w:val="center"/>
            <w:hideMark/>
          </w:tcPr>
          <w:p w:rsidR="000852BB" w:rsidRDefault="000852BB">
            <w:pPr>
              <w:rPr>
                <w:sz w:val="20"/>
                <w:szCs w:val="20"/>
              </w:rPr>
            </w:pPr>
            <w:r>
              <w:rPr>
                <w:sz w:val="20"/>
                <w:szCs w:val="20"/>
              </w:rPr>
              <w:t>Kukurydza</w:t>
            </w:r>
          </w:p>
        </w:tc>
        <w:tc>
          <w:tcPr>
            <w:tcW w:w="1086" w:type="dxa"/>
            <w:tcBorders>
              <w:top w:val="single" w:sz="4" w:space="0" w:color="auto"/>
              <w:left w:val="single" w:sz="4" w:space="0" w:color="auto"/>
              <w:bottom w:val="single" w:sz="12" w:space="0" w:color="auto"/>
              <w:right w:val="single" w:sz="4" w:space="0" w:color="auto"/>
            </w:tcBorders>
            <w:shd w:val="clear" w:color="auto" w:fill="E6E6E6"/>
            <w:vAlign w:val="center"/>
          </w:tcPr>
          <w:p w:rsidR="000852BB" w:rsidRDefault="00662BDD">
            <w:pPr>
              <w:rPr>
                <w:sz w:val="20"/>
                <w:szCs w:val="20"/>
              </w:rPr>
            </w:pPr>
            <w:r>
              <w:rPr>
                <w:sz w:val="20"/>
                <w:szCs w:val="20"/>
              </w:rPr>
              <w:t>100</w:t>
            </w:r>
            <w:r w:rsidR="001B1C6B">
              <w:rPr>
                <w:sz w:val="20"/>
                <w:szCs w:val="20"/>
              </w:rPr>
              <w:t>0</w:t>
            </w:r>
            <w:r>
              <w:rPr>
                <w:sz w:val="20"/>
                <w:szCs w:val="20"/>
              </w:rPr>
              <w:t>-120</w:t>
            </w:r>
            <w:r w:rsidR="001B1C6B">
              <w:rPr>
                <w:sz w:val="20"/>
                <w:szCs w:val="20"/>
              </w:rPr>
              <w:t>0</w:t>
            </w:r>
          </w:p>
        </w:tc>
      </w:tr>
    </w:tbl>
    <w:p w:rsidR="000852BB" w:rsidRDefault="000852BB" w:rsidP="000852BB">
      <w:pPr>
        <w:jc w:val="both"/>
        <w:rPr>
          <w:b/>
          <w:i/>
          <w:smallCaps/>
          <w:sz w:val="20"/>
          <w:szCs w:val="20"/>
        </w:rPr>
      </w:pPr>
      <w:r>
        <w:rPr>
          <w:b/>
          <w:i/>
          <w:smallCaps/>
          <w:sz w:val="20"/>
          <w:szCs w:val="20"/>
        </w:rPr>
        <w:t xml:space="preserve">RYNEK ZBÓŻ – </w:t>
      </w:r>
      <w:r w:rsidR="00225D91">
        <w:rPr>
          <w:b/>
          <w:i/>
          <w:smallCaps/>
          <w:sz w:val="20"/>
          <w:szCs w:val="20"/>
        </w:rPr>
        <w:t>listopad</w:t>
      </w:r>
      <w:r w:rsidR="007B1C9F">
        <w:rPr>
          <w:b/>
          <w:i/>
          <w:smallCaps/>
          <w:sz w:val="20"/>
          <w:szCs w:val="20"/>
        </w:rPr>
        <w:t xml:space="preserve"> </w:t>
      </w:r>
      <w:r>
        <w:rPr>
          <w:b/>
          <w:i/>
          <w:smallCaps/>
          <w:sz w:val="20"/>
          <w:szCs w:val="20"/>
        </w:rPr>
        <w:t>2012 r.</w:t>
      </w:r>
    </w:p>
    <w:p w:rsidR="00680457" w:rsidRPr="00680457" w:rsidRDefault="0069459E" w:rsidP="00C93B47">
      <w:pPr>
        <w:jc w:val="both"/>
        <w:rPr>
          <w:sz w:val="20"/>
          <w:szCs w:val="20"/>
        </w:rPr>
      </w:pPr>
      <w:r>
        <w:rPr>
          <w:sz w:val="20"/>
          <w:szCs w:val="20"/>
        </w:rPr>
        <w:t>Ceny zbóż na rynku krajowym pozostają pod wpływem tendencji wzrostowej.</w:t>
      </w:r>
      <w:r w:rsidR="003958FD">
        <w:rPr>
          <w:sz w:val="20"/>
          <w:szCs w:val="20"/>
        </w:rPr>
        <w:t xml:space="preserve"> Utrzymujący się bardzo wysoki p</w:t>
      </w:r>
      <w:r w:rsidR="0049633E">
        <w:rPr>
          <w:sz w:val="20"/>
          <w:szCs w:val="20"/>
        </w:rPr>
        <w:t xml:space="preserve">oziom eksportu ziarna z kraju </w:t>
      </w:r>
      <w:r w:rsidR="003958FD">
        <w:rPr>
          <w:sz w:val="20"/>
          <w:szCs w:val="20"/>
        </w:rPr>
        <w:t>a także zwiększone zapotrzebowanie na ziar</w:t>
      </w:r>
      <w:r w:rsidR="0049633E">
        <w:rPr>
          <w:sz w:val="20"/>
          <w:szCs w:val="20"/>
        </w:rPr>
        <w:t>no ze strony firm przetwórczych</w:t>
      </w:r>
      <w:r w:rsidR="003958FD">
        <w:rPr>
          <w:sz w:val="20"/>
          <w:szCs w:val="20"/>
        </w:rPr>
        <w:t>, które chcą pokryć potrzeby surowcowe na grudzień- styczeń wpływają na umocnienie się cen zbóż</w:t>
      </w:r>
      <w:r w:rsidR="0049633E">
        <w:rPr>
          <w:sz w:val="20"/>
          <w:szCs w:val="20"/>
        </w:rPr>
        <w:t xml:space="preserve">. Część rolników widząc dynamiczny wzrost cen zbóż w ostatnich dniach wstrzymuje się z jego sprzedażą. </w:t>
      </w:r>
      <w:r w:rsidR="00680457" w:rsidRPr="00680457">
        <w:rPr>
          <w:sz w:val="20"/>
          <w:szCs w:val="20"/>
        </w:rPr>
        <w:t>Ceny skupu wzrosły od kilkunastu do kilkudziesięciu złotych na tonie. Najbardziej podrożała pszenica konsumpcyjna, która w niektórych rejonach Polski osiągnęła pułap 1</w:t>
      </w:r>
      <w:r>
        <w:rPr>
          <w:sz w:val="20"/>
          <w:szCs w:val="20"/>
        </w:rPr>
        <w:t>1</w:t>
      </w:r>
      <w:r w:rsidR="00680457" w:rsidRPr="00680457">
        <w:rPr>
          <w:sz w:val="20"/>
          <w:szCs w:val="20"/>
        </w:rPr>
        <w:t>00 zł netto za tonę.</w:t>
      </w:r>
      <w:r>
        <w:rPr>
          <w:sz w:val="20"/>
          <w:szCs w:val="20"/>
        </w:rPr>
        <w:t xml:space="preserve"> Ostateczna cena zależy od regionu i jakości ziarna ( liczby opadania, gęstości, zawartości białka).</w:t>
      </w:r>
      <w:r w:rsidR="00680457" w:rsidRPr="00680457">
        <w:rPr>
          <w:sz w:val="20"/>
          <w:szCs w:val="20"/>
        </w:rPr>
        <w:t xml:space="preserve"> Zdrożało także ziarno kukurydzy, zarówno mokre, jak też i suche. Jest to konsekwencja zarówno wzmożonego zainteresowania tym towarem w polskich portach, jak też i deszczowej pogody, która w </w:t>
      </w:r>
      <w:r w:rsidR="00A92D93" w:rsidRPr="00680457">
        <w:rPr>
          <w:sz w:val="20"/>
          <w:szCs w:val="20"/>
        </w:rPr>
        <w:t>minionym</w:t>
      </w:r>
      <w:r w:rsidR="00680457" w:rsidRPr="00680457">
        <w:rPr>
          <w:sz w:val="20"/>
          <w:szCs w:val="20"/>
        </w:rPr>
        <w:t xml:space="preserve"> tygodniu uniemożliwiała zbiór kukurydzy.</w:t>
      </w:r>
      <w:r w:rsidR="00A92D93">
        <w:rPr>
          <w:sz w:val="20"/>
          <w:szCs w:val="20"/>
        </w:rPr>
        <w:t xml:space="preserve"> </w:t>
      </w:r>
    </w:p>
    <w:p w:rsidR="00A30975" w:rsidRPr="009A10E4" w:rsidRDefault="00CC651A" w:rsidP="00C93B47">
      <w:pPr>
        <w:autoSpaceDE w:val="0"/>
        <w:autoSpaceDN w:val="0"/>
        <w:adjustRightInd w:val="0"/>
        <w:jc w:val="both"/>
        <w:rPr>
          <w:sz w:val="20"/>
          <w:szCs w:val="20"/>
        </w:rPr>
      </w:pPr>
      <w:r>
        <w:rPr>
          <w:sz w:val="20"/>
          <w:szCs w:val="20"/>
        </w:rPr>
        <w:t xml:space="preserve">W ostatnim </w:t>
      </w:r>
      <w:r w:rsidR="003B7BAA" w:rsidRPr="001E0478">
        <w:rPr>
          <w:sz w:val="20"/>
          <w:szCs w:val="20"/>
        </w:rPr>
        <w:t>tygodniu listopada w</w:t>
      </w:r>
      <w:r w:rsidR="00A30975" w:rsidRPr="001E0478">
        <w:rPr>
          <w:sz w:val="20"/>
          <w:szCs w:val="20"/>
        </w:rPr>
        <w:t xml:space="preserve">edług danych Zintegrowanego Systemu Rolniczej Informacji Rynkowej </w:t>
      </w:r>
      <w:proofErr w:type="spellStart"/>
      <w:r w:rsidR="00A30975" w:rsidRPr="001E0478">
        <w:rPr>
          <w:sz w:val="20"/>
          <w:szCs w:val="20"/>
        </w:rPr>
        <w:t>MRiRW</w:t>
      </w:r>
      <w:proofErr w:type="spellEnd"/>
      <w:r w:rsidR="00A30975" w:rsidRPr="001E0478">
        <w:rPr>
          <w:sz w:val="20"/>
          <w:szCs w:val="20"/>
        </w:rPr>
        <w:t xml:space="preserve"> </w:t>
      </w:r>
      <w:r w:rsidR="0049633E">
        <w:rPr>
          <w:sz w:val="20"/>
          <w:szCs w:val="20"/>
        </w:rPr>
        <w:t xml:space="preserve"> </w:t>
      </w:r>
      <w:r w:rsidR="003B7BAA" w:rsidRPr="001E0478">
        <w:rPr>
          <w:sz w:val="20"/>
          <w:szCs w:val="20"/>
        </w:rPr>
        <w:t>średnia</w:t>
      </w:r>
      <w:r w:rsidR="00A30975" w:rsidRPr="001E0478">
        <w:rPr>
          <w:sz w:val="20"/>
          <w:szCs w:val="20"/>
        </w:rPr>
        <w:t xml:space="preserve"> cen</w:t>
      </w:r>
      <w:r w:rsidR="003B7BAA" w:rsidRPr="001E0478">
        <w:rPr>
          <w:sz w:val="20"/>
          <w:szCs w:val="20"/>
        </w:rPr>
        <w:t xml:space="preserve">a </w:t>
      </w:r>
      <w:r w:rsidR="00A30975" w:rsidRPr="001E0478">
        <w:rPr>
          <w:sz w:val="20"/>
          <w:szCs w:val="20"/>
        </w:rPr>
        <w:t>skupu pszenicy konsumpcyjnej</w:t>
      </w:r>
      <w:r w:rsidR="00053206" w:rsidRPr="001E0478">
        <w:rPr>
          <w:sz w:val="20"/>
          <w:szCs w:val="20"/>
        </w:rPr>
        <w:t xml:space="preserve"> wynosiła</w:t>
      </w:r>
      <w:r>
        <w:rPr>
          <w:sz w:val="20"/>
          <w:szCs w:val="20"/>
        </w:rPr>
        <w:t xml:space="preserve"> 992</w:t>
      </w:r>
      <w:r w:rsidR="00A30975" w:rsidRPr="001E0478">
        <w:rPr>
          <w:sz w:val="20"/>
          <w:szCs w:val="20"/>
        </w:rPr>
        <w:t xml:space="preserve"> zł/t, tj. o </w:t>
      </w:r>
      <w:r>
        <w:rPr>
          <w:sz w:val="20"/>
          <w:szCs w:val="20"/>
        </w:rPr>
        <w:t>1,1 % więcej niż w poprzednim tygodniu i  o ponad 5</w:t>
      </w:r>
      <w:r w:rsidR="00A30975" w:rsidRPr="001E0478">
        <w:rPr>
          <w:sz w:val="20"/>
          <w:szCs w:val="20"/>
        </w:rPr>
        <w:t xml:space="preserve"> % wyższym niż </w:t>
      </w:r>
      <w:r w:rsidR="004123E9" w:rsidRPr="001E0478">
        <w:rPr>
          <w:sz w:val="20"/>
          <w:szCs w:val="20"/>
        </w:rPr>
        <w:t xml:space="preserve">przed </w:t>
      </w:r>
      <w:r w:rsidR="00A30975" w:rsidRPr="001E0478">
        <w:rPr>
          <w:sz w:val="20"/>
          <w:szCs w:val="20"/>
        </w:rPr>
        <w:t>miesiąca</w:t>
      </w:r>
      <w:r w:rsidR="004123E9" w:rsidRPr="001E0478">
        <w:rPr>
          <w:sz w:val="20"/>
          <w:szCs w:val="20"/>
        </w:rPr>
        <w:t xml:space="preserve"> i </w:t>
      </w:r>
      <w:r w:rsidR="00A30975" w:rsidRPr="001E0478">
        <w:rPr>
          <w:sz w:val="20"/>
          <w:szCs w:val="20"/>
        </w:rPr>
        <w:t>o</w:t>
      </w:r>
      <w:r>
        <w:rPr>
          <w:sz w:val="20"/>
          <w:szCs w:val="20"/>
        </w:rPr>
        <w:t xml:space="preserve"> 26</w:t>
      </w:r>
      <w:r w:rsidR="00A30975" w:rsidRPr="001E0478">
        <w:rPr>
          <w:sz w:val="20"/>
          <w:szCs w:val="20"/>
        </w:rPr>
        <w:t xml:space="preserve">% wyższym w porównaniu z cenami we </w:t>
      </w:r>
      <w:r w:rsidR="004123E9" w:rsidRPr="001E0478">
        <w:rPr>
          <w:sz w:val="20"/>
          <w:szCs w:val="20"/>
        </w:rPr>
        <w:t>listopadzie</w:t>
      </w:r>
      <w:r w:rsidR="00A30975" w:rsidRPr="001E0478">
        <w:rPr>
          <w:sz w:val="20"/>
          <w:szCs w:val="20"/>
        </w:rPr>
        <w:t xml:space="preserve"> 2011 r. </w:t>
      </w:r>
      <w:r w:rsidR="00D45B79" w:rsidRPr="001E0478">
        <w:rPr>
          <w:rFonts w:eastAsiaTheme="minorHAnsi"/>
          <w:sz w:val="20"/>
          <w:szCs w:val="20"/>
          <w:lang w:eastAsia="en-US"/>
        </w:rPr>
        <w:t xml:space="preserve">Po dynamicznym spadku w </w:t>
      </w:r>
      <w:r w:rsidR="002A640E">
        <w:rPr>
          <w:rFonts w:eastAsiaTheme="minorHAnsi"/>
          <w:sz w:val="20"/>
          <w:szCs w:val="20"/>
          <w:lang w:eastAsia="en-US"/>
        </w:rPr>
        <w:t>okresie żniw, od połowy listopada</w:t>
      </w:r>
      <w:r w:rsidR="00D45B79" w:rsidRPr="001E0478">
        <w:rPr>
          <w:rFonts w:eastAsiaTheme="minorHAnsi"/>
          <w:sz w:val="20"/>
          <w:szCs w:val="20"/>
          <w:lang w:eastAsia="en-US"/>
        </w:rPr>
        <w:t xml:space="preserve"> 2012 r. ceny żyta konsu</w:t>
      </w:r>
      <w:r>
        <w:rPr>
          <w:rFonts w:eastAsiaTheme="minorHAnsi"/>
          <w:sz w:val="20"/>
          <w:szCs w:val="20"/>
          <w:lang w:eastAsia="en-US"/>
        </w:rPr>
        <w:t xml:space="preserve">mpcyjnego mają tendencję wzrostową  </w:t>
      </w:r>
      <w:r w:rsidR="00A30975" w:rsidRPr="001E0478">
        <w:rPr>
          <w:sz w:val="20"/>
          <w:szCs w:val="20"/>
        </w:rPr>
        <w:t>Za żyto konsumpcyjne przeciętnie w kraju</w:t>
      </w:r>
      <w:r w:rsidR="002A640E">
        <w:rPr>
          <w:sz w:val="20"/>
          <w:szCs w:val="20"/>
        </w:rPr>
        <w:t xml:space="preserve"> </w:t>
      </w:r>
      <w:r w:rsidR="00A30975" w:rsidRPr="001E0478">
        <w:rPr>
          <w:sz w:val="20"/>
          <w:szCs w:val="20"/>
        </w:rPr>
        <w:t xml:space="preserve"> płacono </w:t>
      </w:r>
      <w:r>
        <w:rPr>
          <w:sz w:val="20"/>
          <w:szCs w:val="20"/>
        </w:rPr>
        <w:t xml:space="preserve">średnio </w:t>
      </w:r>
      <w:r w:rsidR="00A30975" w:rsidRPr="009A10E4">
        <w:rPr>
          <w:sz w:val="20"/>
          <w:szCs w:val="20"/>
        </w:rPr>
        <w:t xml:space="preserve"> </w:t>
      </w:r>
      <w:r>
        <w:rPr>
          <w:sz w:val="20"/>
          <w:szCs w:val="20"/>
        </w:rPr>
        <w:t xml:space="preserve">719 </w:t>
      </w:r>
      <w:r w:rsidR="002A640E">
        <w:rPr>
          <w:sz w:val="20"/>
          <w:szCs w:val="20"/>
        </w:rPr>
        <w:t xml:space="preserve">zł/t. </w:t>
      </w:r>
      <w:r>
        <w:rPr>
          <w:sz w:val="20"/>
          <w:szCs w:val="20"/>
        </w:rPr>
        <w:t>Była ona o 2,3% wyższa niż w poprzednim tygodniu  i o ponad 5 % wyższa niż w poprzednim miesiącu</w:t>
      </w:r>
      <w:r w:rsidR="002A640E">
        <w:rPr>
          <w:sz w:val="20"/>
          <w:szCs w:val="20"/>
        </w:rPr>
        <w:t xml:space="preserve">. Zboże to jednak było o 8% tańsze niż w porównywalnym okresie 2011 roku. </w:t>
      </w:r>
      <w:r w:rsidR="00053206" w:rsidRPr="009A10E4">
        <w:rPr>
          <w:sz w:val="20"/>
          <w:szCs w:val="20"/>
        </w:rPr>
        <w:t xml:space="preserve">Przeciętna cena jęczmienia paszowego wynosiła </w:t>
      </w:r>
      <w:r w:rsidR="00A30975" w:rsidRPr="009A10E4">
        <w:rPr>
          <w:sz w:val="20"/>
          <w:szCs w:val="20"/>
        </w:rPr>
        <w:t>8</w:t>
      </w:r>
      <w:r w:rsidR="002A640E">
        <w:rPr>
          <w:sz w:val="20"/>
          <w:szCs w:val="20"/>
        </w:rPr>
        <w:t>77</w:t>
      </w:r>
      <w:r w:rsidR="00A30975" w:rsidRPr="009A10E4">
        <w:rPr>
          <w:sz w:val="20"/>
          <w:szCs w:val="20"/>
        </w:rPr>
        <w:t xml:space="preserve"> zł/t i była wyższa</w:t>
      </w:r>
      <w:r w:rsidR="002A640E">
        <w:rPr>
          <w:sz w:val="20"/>
          <w:szCs w:val="20"/>
        </w:rPr>
        <w:t xml:space="preserve"> o 4</w:t>
      </w:r>
      <w:r w:rsidR="00053206" w:rsidRPr="009A10E4">
        <w:rPr>
          <w:sz w:val="20"/>
          <w:szCs w:val="20"/>
        </w:rPr>
        <w:t>% wyższa niż przed miesiącem</w:t>
      </w:r>
      <w:r w:rsidR="002A640E">
        <w:rPr>
          <w:sz w:val="20"/>
          <w:szCs w:val="20"/>
        </w:rPr>
        <w:t xml:space="preserve"> i 18% droższe niż w porównywalnym okresie 2011roku</w:t>
      </w:r>
      <w:r w:rsidR="00A30975" w:rsidRPr="009A10E4">
        <w:rPr>
          <w:sz w:val="20"/>
          <w:szCs w:val="20"/>
        </w:rPr>
        <w:t xml:space="preserve">. </w:t>
      </w:r>
      <w:r w:rsidR="003B7BAA" w:rsidRPr="009A10E4">
        <w:rPr>
          <w:sz w:val="20"/>
          <w:szCs w:val="20"/>
        </w:rPr>
        <w:t>Cena kukurydzy u</w:t>
      </w:r>
      <w:r w:rsidR="002A640E">
        <w:rPr>
          <w:sz w:val="20"/>
          <w:szCs w:val="20"/>
        </w:rPr>
        <w:t>kształtowała się na poziomie 891</w:t>
      </w:r>
      <w:r w:rsidR="003B7BAA" w:rsidRPr="009A10E4">
        <w:rPr>
          <w:sz w:val="20"/>
          <w:szCs w:val="20"/>
        </w:rPr>
        <w:t xml:space="preserve"> zł </w:t>
      </w:r>
      <w:r w:rsidR="002A640E">
        <w:rPr>
          <w:sz w:val="20"/>
          <w:szCs w:val="20"/>
        </w:rPr>
        <w:t>za tonę tj</w:t>
      </w:r>
      <w:r w:rsidR="0049633E">
        <w:rPr>
          <w:sz w:val="20"/>
          <w:szCs w:val="20"/>
        </w:rPr>
        <w:t>.</w:t>
      </w:r>
      <w:r w:rsidR="002A640E">
        <w:rPr>
          <w:sz w:val="20"/>
          <w:szCs w:val="20"/>
        </w:rPr>
        <w:t xml:space="preserve"> o 1,6% wyższa niż w poprzednim tygodniu . Cena ta była o 6 % wyższa </w:t>
      </w:r>
      <w:r w:rsidR="001E0478" w:rsidRPr="009A10E4">
        <w:rPr>
          <w:sz w:val="20"/>
          <w:szCs w:val="20"/>
        </w:rPr>
        <w:t>niż miesiąc wcześniej</w:t>
      </w:r>
      <w:r w:rsidR="002A640E">
        <w:rPr>
          <w:sz w:val="20"/>
          <w:szCs w:val="20"/>
        </w:rPr>
        <w:t xml:space="preserve"> i o 28% wyższa niż przed rokiem.</w:t>
      </w:r>
    </w:p>
    <w:p w:rsidR="000852BB" w:rsidRPr="001E0478" w:rsidRDefault="00D45B79" w:rsidP="00C93B47">
      <w:pPr>
        <w:autoSpaceDE w:val="0"/>
        <w:autoSpaceDN w:val="0"/>
        <w:adjustRightInd w:val="0"/>
        <w:spacing w:before="60"/>
        <w:jc w:val="both"/>
        <w:rPr>
          <w:b/>
          <w:i/>
          <w:sz w:val="20"/>
          <w:szCs w:val="20"/>
        </w:rPr>
      </w:pPr>
      <w:r w:rsidRPr="009A10E4">
        <w:rPr>
          <w:sz w:val="20"/>
          <w:szCs w:val="20"/>
        </w:rPr>
        <w:t>Maksymalne ceny sprzedaży zbóż na targowiskach w Małopolsce kształtowały się na następujący</w:t>
      </w:r>
      <w:r w:rsidRPr="001E0478">
        <w:rPr>
          <w:sz w:val="20"/>
          <w:szCs w:val="20"/>
        </w:rPr>
        <w:t>m poziomie: pszenica 1100 zł/t, jęczmień 1100 zł/t, żyto 1000zł/t, owies 800zł/t oraz kukurydza 1200 zł/t.</w:t>
      </w:r>
    </w:p>
    <w:p w:rsidR="002A640E" w:rsidRDefault="002A640E" w:rsidP="000852BB">
      <w:pPr>
        <w:autoSpaceDE w:val="0"/>
        <w:autoSpaceDN w:val="0"/>
        <w:adjustRightInd w:val="0"/>
        <w:spacing w:before="60"/>
        <w:jc w:val="both"/>
        <w:rPr>
          <w:b/>
          <w:i/>
          <w:sz w:val="20"/>
          <w:szCs w:val="20"/>
        </w:rPr>
      </w:pPr>
    </w:p>
    <w:p w:rsidR="000852BB" w:rsidRDefault="000852BB" w:rsidP="000852BB">
      <w:pPr>
        <w:autoSpaceDE w:val="0"/>
        <w:autoSpaceDN w:val="0"/>
        <w:adjustRightInd w:val="0"/>
        <w:spacing w:before="60"/>
        <w:jc w:val="both"/>
        <w:rPr>
          <w:b/>
          <w:i/>
          <w:sz w:val="20"/>
          <w:szCs w:val="20"/>
        </w:rPr>
      </w:pPr>
      <w:r>
        <w:rPr>
          <w:b/>
          <w:i/>
          <w:sz w:val="20"/>
          <w:szCs w:val="20"/>
        </w:rPr>
        <w:t xml:space="preserve">RYNEK TRZODY CHLEWNEJ </w:t>
      </w:r>
      <w:r w:rsidR="00225D91">
        <w:rPr>
          <w:b/>
          <w:i/>
          <w:sz w:val="20"/>
          <w:szCs w:val="20"/>
        </w:rPr>
        <w:t>- LISTOPAD</w:t>
      </w:r>
      <w:r w:rsidR="006C2283">
        <w:rPr>
          <w:b/>
          <w:i/>
          <w:sz w:val="20"/>
          <w:szCs w:val="20"/>
        </w:rPr>
        <w:t xml:space="preserve"> </w:t>
      </w:r>
      <w:r>
        <w:rPr>
          <w:b/>
          <w:i/>
          <w:sz w:val="20"/>
          <w:szCs w:val="20"/>
        </w:rPr>
        <w:t xml:space="preserve">2012 </w:t>
      </w:r>
    </w:p>
    <w:p w:rsidR="00DD3D20" w:rsidRPr="00292DA9" w:rsidRDefault="00BE0314" w:rsidP="00292DA9">
      <w:pPr>
        <w:autoSpaceDE w:val="0"/>
        <w:autoSpaceDN w:val="0"/>
        <w:adjustRightInd w:val="0"/>
        <w:jc w:val="both"/>
        <w:rPr>
          <w:rFonts w:eastAsiaTheme="minorHAnsi"/>
          <w:sz w:val="20"/>
          <w:szCs w:val="20"/>
          <w:lang w:eastAsia="en-US"/>
        </w:rPr>
      </w:pPr>
      <w:r w:rsidRPr="00292DA9">
        <w:rPr>
          <w:rFonts w:eastAsiaTheme="minorHAnsi"/>
          <w:sz w:val="20"/>
          <w:szCs w:val="20"/>
          <w:lang w:eastAsia="en-US"/>
        </w:rPr>
        <w:t xml:space="preserve">Ceny skupu trzody chlewnej kształtują się na poziomie znacząco wyższym niż przed rokiem. Jednak sezonowe zmiany relacji podaży i popytu powodują, że w ostatnich tygodniach notuje się ich obniżkę. Według danych Zintegrowanego Systemu Rolniczej Informacji Rynkowej </w:t>
      </w:r>
      <w:proofErr w:type="spellStart"/>
      <w:r w:rsidRPr="00292DA9">
        <w:rPr>
          <w:rFonts w:eastAsiaTheme="minorHAnsi"/>
          <w:sz w:val="20"/>
          <w:szCs w:val="20"/>
          <w:lang w:eastAsia="en-US"/>
        </w:rPr>
        <w:t>MRiRW</w:t>
      </w:r>
      <w:proofErr w:type="spellEnd"/>
      <w:r w:rsidRPr="00292DA9">
        <w:rPr>
          <w:rFonts w:eastAsiaTheme="minorHAnsi"/>
          <w:sz w:val="20"/>
          <w:szCs w:val="20"/>
          <w:lang w:eastAsia="en-US"/>
        </w:rPr>
        <w:t xml:space="preserve"> w dniach 29.10-04.11.2012 r. krajowe zakłady mięsne skupowały </w:t>
      </w:r>
      <w:r w:rsidRPr="00292DA9">
        <w:rPr>
          <w:rFonts w:eastAsiaTheme="minorHAnsi"/>
          <w:bCs/>
          <w:sz w:val="20"/>
          <w:szCs w:val="20"/>
          <w:lang w:eastAsia="en-US"/>
        </w:rPr>
        <w:t xml:space="preserve">żywiec wieprzowy </w:t>
      </w:r>
      <w:r w:rsidRPr="00292DA9">
        <w:rPr>
          <w:rFonts w:eastAsiaTheme="minorHAnsi"/>
          <w:sz w:val="20"/>
          <w:szCs w:val="20"/>
          <w:lang w:eastAsia="en-US"/>
        </w:rPr>
        <w:t xml:space="preserve">przeciętnie po </w:t>
      </w:r>
      <w:r w:rsidRPr="00292DA9">
        <w:rPr>
          <w:rFonts w:eastAsiaTheme="minorHAnsi"/>
          <w:bCs/>
          <w:sz w:val="20"/>
          <w:szCs w:val="20"/>
          <w:lang w:eastAsia="en-US"/>
        </w:rPr>
        <w:t>5,70 zł/kg</w:t>
      </w:r>
      <w:r w:rsidRPr="00292DA9">
        <w:rPr>
          <w:rFonts w:eastAsiaTheme="minorHAnsi"/>
          <w:sz w:val="20"/>
          <w:szCs w:val="20"/>
          <w:lang w:eastAsia="en-US"/>
        </w:rPr>
        <w:t>, o 2,3%</w:t>
      </w:r>
      <w:r w:rsidRPr="00292DA9">
        <w:rPr>
          <w:rFonts w:eastAsiaTheme="minorHAnsi"/>
          <w:bCs/>
          <w:sz w:val="20"/>
          <w:szCs w:val="20"/>
          <w:lang w:eastAsia="en-US"/>
        </w:rPr>
        <w:t xml:space="preserve"> </w:t>
      </w:r>
      <w:r w:rsidRPr="00292DA9">
        <w:rPr>
          <w:rFonts w:eastAsiaTheme="minorHAnsi"/>
          <w:sz w:val="20"/>
          <w:szCs w:val="20"/>
          <w:lang w:eastAsia="en-US"/>
        </w:rPr>
        <w:t>taniej niż w poprzednim tygodniu oraz o 6%</w:t>
      </w:r>
      <w:r w:rsidRPr="00292DA9">
        <w:rPr>
          <w:rFonts w:eastAsiaTheme="minorHAnsi"/>
          <w:bCs/>
          <w:sz w:val="20"/>
          <w:szCs w:val="20"/>
          <w:lang w:eastAsia="en-US"/>
        </w:rPr>
        <w:t xml:space="preserve"> </w:t>
      </w:r>
      <w:r w:rsidRPr="00292DA9">
        <w:rPr>
          <w:rFonts w:eastAsiaTheme="minorHAnsi"/>
          <w:sz w:val="20"/>
          <w:szCs w:val="20"/>
          <w:lang w:eastAsia="en-US"/>
        </w:rPr>
        <w:t>taniej niż przed miesiącem jednaj jest to 12% drożej</w:t>
      </w:r>
      <w:r w:rsidRPr="00292DA9">
        <w:rPr>
          <w:rFonts w:eastAsiaTheme="minorHAnsi"/>
          <w:bCs/>
          <w:sz w:val="20"/>
          <w:szCs w:val="20"/>
          <w:lang w:eastAsia="en-US"/>
        </w:rPr>
        <w:t xml:space="preserve"> </w:t>
      </w:r>
      <w:r w:rsidRPr="00292DA9">
        <w:rPr>
          <w:rFonts w:eastAsiaTheme="minorHAnsi"/>
          <w:sz w:val="20"/>
          <w:szCs w:val="20"/>
          <w:lang w:eastAsia="en-US"/>
        </w:rPr>
        <w:t>niż rok wcześniej. Natomiast w drugim tygodniu listopada ceny skupu ż</w:t>
      </w:r>
      <w:r w:rsidRPr="00292DA9">
        <w:rPr>
          <w:rFonts w:eastAsiaTheme="minorHAnsi"/>
          <w:bCs/>
          <w:sz w:val="20"/>
          <w:szCs w:val="20"/>
          <w:lang w:eastAsia="en-US"/>
        </w:rPr>
        <w:t xml:space="preserve">ywca wieprzowego </w:t>
      </w:r>
      <w:r w:rsidRPr="00292DA9">
        <w:rPr>
          <w:rFonts w:eastAsiaTheme="minorHAnsi"/>
          <w:sz w:val="20"/>
          <w:szCs w:val="20"/>
          <w:lang w:eastAsia="en-US"/>
        </w:rPr>
        <w:t xml:space="preserve">w Polsce przeciętnie kształtowały się na poziomie </w:t>
      </w:r>
      <w:r w:rsidRPr="00292DA9">
        <w:rPr>
          <w:rFonts w:eastAsiaTheme="minorHAnsi"/>
          <w:bCs/>
          <w:sz w:val="20"/>
          <w:szCs w:val="20"/>
          <w:lang w:eastAsia="en-US"/>
        </w:rPr>
        <w:t>5,73 zł/kg</w:t>
      </w:r>
      <w:r w:rsidRPr="00292DA9">
        <w:rPr>
          <w:rFonts w:eastAsiaTheme="minorHAnsi"/>
          <w:sz w:val="20"/>
          <w:szCs w:val="20"/>
          <w:lang w:eastAsia="en-US"/>
        </w:rPr>
        <w:t>, o 0,5% wyższym niż w poprzednim tygodniu.</w:t>
      </w:r>
      <w:r w:rsidR="00292DA9" w:rsidRPr="00292DA9">
        <w:rPr>
          <w:rFonts w:eastAsiaTheme="minorHAnsi"/>
          <w:sz w:val="20"/>
          <w:szCs w:val="20"/>
          <w:lang w:eastAsia="en-US"/>
        </w:rPr>
        <w:t xml:space="preserve"> Natomiast pod koniec miesiąca listopada ceny skupu ż</w:t>
      </w:r>
      <w:r w:rsidR="00292DA9" w:rsidRPr="00292DA9">
        <w:rPr>
          <w:rFonts w:eastAsiaTheme="minorHAnsi"/>
          <w:bCs/>
          <w:sz w:val="20"/>
          <w:szCs w:val="20"/>
          <w:lang w:eastAsia="en-US"/>
        </w:rPr>
        <w:t xml:space="preserve">ywca wieprzowego </w:t>
      </w:r>
      <w:r w:rsidR="00292DA9" w:rsidRPr="00292DA9">
        <w:rPr>
          <w:rFonts w:eastAsiaTheme="minorHAnsi"/>
          <w:sz w:val="20"/>
          <w:szCs w:val="20"/>
          <w:lang w:eastAsia="en-US"/>
        </w:rPr>
        <w:t xml:space="preserve">w Polsce wynosiły średnio </w:t>
      </w:r>
      <w:r w:rsidR="00292DA9" w:rsidRPr="00292DA9">
        <w:rPr>
          <w:rFonts w:eastAsiaTheme="minorHAnsi"/>
          <w:bCs/>
          <w:sz w:val="20"/>
          <w:szCs w:val="20"/>
          <w:lang w:eastAsia="en-US"/>
        </w:rPr>
        <w:t xml:space="preserve">5,74 zł/kg </w:t>
      </w:r>
      <w:r w:rsidR="00292DA9" w:rsidRPr="00292DA9">
        <w:rPr>
          <w:rFonts w:eastAsiaTheme="minorHAnsi"/>
          <w:sz w:val="20"/>
          <w:szCs w:val="20"/>
          <w:lang w:eastAsia="en-US"/>
        </w:rPr>
        <w:t>wobec 5,73 zł/kg w poprzednim tygodniu. Ceny te były o 4% niższe niż przed miesiącem, ale o 11% wyższe niż w rok wcześniej.</w:t>
      </w:r>
    </w:p>
    <w:p w:rsidR="00BE0314" w:rsidRPr="00BE0314" w:rsidRDefault="00BE0314" w:rsidP="00BE0314">
      <w:pPr>
        <w:autoSpaceDE w:val="0"/>
        <w:autoSpaceDN w:val="0"/>
        <w:adjustRightInd w:val="0"/>
        <w:jc w:val="both"/>
        <w:rPr>
          <w:rFonts w:eastAsiaTheme="minorHAnsi"/>
          <w:sz w:val="20"/>
          <w:szCs w:val="20"/>
          <w:lang w:eastAsia="en-US"/>
        </w:rPr>
      </w:pPr>
    </w:p>
    <w:tbl>
      <w:tblPr>
        <w:tblStyle w:val="Tabela-Siatka"/>
        <w:tblW w:w="0" w:type="auto"/>
        <w:tblInd w:w="108" w:type="dxa"/>
        <w:tblLook w:val="01E0" w:firstRow="1" w:lastRow="1" w:firstColumn="1" w:lastColumn="1" w:noHBand="0" w:noVBand="0"/>
      </w:tblPr>
      <w:tblGrid>
        <w:gridCol w:w="1980"/>
      </w:tblGrid>
      <w:tr w:rsidR="00DD3D20" w:rsidRPr="00DD3D20" w:rsidTr="00BE0314">
        <w:tc>
          <w:tcPr>
            <w:tcW w:w="1980" w:type="dxa"/>
            <w:tcBorders>
              <w:top w:val="single" w:sz="18" w:space="0" w:color="auto"/>
              <w:left w:val="single" w:sz="18" w:space="0" w:color="auto"/>
              <w:bottom w:val="single" w:sz="18" w:space="0" w:color="auto"/>
              <w:right w:val="single" w:sz="18" w:space="0" w:color="auto"/>
            </w:tcBorders>
            <w:shd w:val="pct10" w:color="auto" w:fill="auto"/>
            <w:hideMark/>
          </w:tcPr>
          <w:p w:rsidR="00DD3D20" w:rsidRPr="00DD3D20" w:rsidRDefault="00DD3D20" w:rsidP="00DD3D20">
            <w:pPr>
              <w:jc w:val="both"/>
              <w:rPr>
                <w:b/>
                <w:color w:val="000000"/>
                <w:sz w:val="20"/>
                <w:szCs w:val="20"/>
              </w:rPr>
            </w:pPr>
            <w:r w:rsidRPr="00DD3D20">
              <w:rPr>
                <w:b/>
                <w:color w:val="000000"/>
                <w:sz w:val="20"/>
                <w:szCs w:val="20"/>
              </w:rPr>
              <w:t>Ceny EUROP zł/kg</w:t>
            </w:r>
          </w:p>
        </w:tc>
      </w:tr>
      <w:tr w:rsidR="00DD3D20" w:rsidRPr="00DD3D20" w:rsidTr="00BE0314">
        <w:tc>
          <w:tcPr>
            <w:tcW w:w="1980" w:type="dxa"/>
            <w:tcBorders>
              <w:top w:val="single" w:sz="18" w:space="0" w:color="auto"/>
              <w:left w:val="single" w:sz="4" w:space="0" w:color="auto"/>
              <w:bottom w:val="single" w:sz="4" w:space="0" w:color="auto"/>
              <w:right w:val="single" w:sz="4" w:space="0" w:color="auto"/>
            </w:tcBorders>
          </w:tcPr>
          <w:p w:rsidR="00DD3D20" w:rsidRPr="00405209" w:rsidRDefault="00DD3D20" w:rsidP="00324F0C">
            <w:pPr>
              <w:jc w:val="both"/>
              <w:rPr>
                <w:sz w:val="20"/>
                <w:szCs w:val="20"/>
              </w:rPr>
            </w:pPr>
            <w:r w:rsidRPr="00405209">
              <w:rPr>
                <w:sz w:val="20"/>
                <w:szCs w:val="20"/>
              </w:rPr>
              <w:t>S – 7,</w:t>
            </w:r>
            <w:r w:rsidR="00033298" w:rsidRPr="00405209">
              <w:rPr>
                <w:sz w:val="20"/>
                <w:szCs w:val="20"/>
              </w:rPr>
              <w:t>7</w:t>
            </w:r>
            <w:r w:rsidR="00324F0C">
              <w:rPr>
                <w:sz w:val="20"/>
                <w:szCs w:val="20"/>
              </w:rPr>
              <w:t>1</w:t>
            </w:r>
            <w:r w:rsidRPr="00405209">
              <w:rPr>
                <w:sz w:val="20"/>
                <w:szCs w:val="20"/>
              </w:rPr>
              <w:t xml:space="preserve"> </w:t>
            </w:r>
            <w:r w:rsidR="00033298" w:rsidRPr="00405209">
              <w:rPr>
                <w:sz w:val="20"/>
                <w:szCs w:val="20"/>
              </w:rPr>
              <w:t>–</w:t>
            </w:r>
            <w:r w:rsidRPr="00405209">
              <w:rPr>
                <w:sz w:val="20"/>
                <w:szCs w:val="20"/>
              </w:rPr>
              <w:t xml:space="preserve"> </w:t>
            </w:r>
            <w:r w:rsidR="00033298" w:rsidRPr="00405209">
              <w:rPr>
                <w:sz w:val="20"/>
                <w:szCs w:val="20"/>
              </w:rPr>
              <w:t>7,78</w:t>
            </w:r>
          </w:p>
        </w:tc>
      </w:tr>
      <w:tr w:rsidR="00DD3D20" w:rsidRPr="00DD3D20" w:rsidTr="00BE0314">
        <w:tc>
          <w:tcPr>
            <w:tcW w:w="1980" w:type="dxa"/>
            <w:tcBorders>
              <w:top w:val="single" w:sz="4" w:space="0" w:color="auto"/>
              <w:left w:val="single" w:sz="4" w:space="0" w:color="auto"/>
              <w:bottom w:val="single" w:sz="4" w:space="0" w:color="auto"/>
              <w:right w:val="single" w:sz="4" w:space="0" w:color="auto"/>
            </w:tcBorders>
          </w:tcPr>
          <w:p w:rsidR="00DD3D20" w:rsidRPr="00405209" w:rsidRDefault="00DD3D20" w:rsidP="00324F0C">
            <w:pPr>
              <w:jc w:val="both"/>
              <w:rPr>
                <w:sz w:val="20"/>
                <w:szCs w:val="20"/>
              </w:rPr>
            </w:pPr>
            <w:r w:rsidRPr="00405209">
              <w:rPr>
                <w:sz w:val="20"/>
                <w:szCs w:val="20"/>
              </w:rPr>
              <w:t>E – 7,</w:t>
            </w:r>
            <w:r w:rsidR="00324F0C">
              <w:rPr>
                <w:sz w:val="20"/>
                <w:szCs w:val="20"/>
              </w:rPr>
              <w:t>58</w:t>
            </w:r>
            <w:r w:rsidRPr="00405209">
              <w:rPr>
                <w:sz w:val="20"/>
                <w:szCs w:val="20"/>
              </w:rPr>
              <w:t xml:space="preserve"> - 7,</w:t>
            </w:r>
            <w:r w:rsidR="00033298" w:rsidRPr="00405209">
              <w:rPr>
                <w:sz w:val="20"/>
                <w:szCs w:val="20"/>
              </w:rPr>
              <w:t>64</w:t>
            </w:r>
          </w:p>
        </w:tc>
      </w:tr>
      <w:tr w:rsidR="00DD3D20" w:rsidRPr="00DD3D20" w:rsidTr="00BE0314">
        <w:tc>
          <w:tcPr>
            <w:tcW w:w="1980" w:type="dxa"/>
            <w:tcBorders>
              <w:top w:val="single" w:sz="4" w:space="0" w:color="auto"/>
              <w:left w:val="single" w:sz="4" w:space="0" w:color="auto"/>
              <w:bottom w:val="single" w:sz="4" w:space="0" w:color="auto"/>
              <w:right w:val="single" w:sz="4" w:space="0" w:color="auto"/>
            </w:tcBorders>
          </w:tcPr>
          <w:p w:rsidR="00DD3D20" w:rsidRPr="00405209" w:rsidRDefault="00DD3D20" w:rsidP="00324F0C">
            <w:pPr>
              <w:jc w:val="both"/>
              <w:rPr>
                <w:sz w:val="20"/>
                <w:szCs w:val="20"/>
              </w:rPr>
            </w:pPr>
            <w:r w:rsidRPr="00405209">
              <w:rPr>
                <w:sz w:val="20"/>
                <w:szCs w:val="20"/>
              </w:rPr>
              <w:t>U – 7,</w:t>
            </w:r>
            <w:r w:rsidR="00324F0C">
              <w:rPr>
                <w:sz w:val="20"/>
                <w:szCs w:val="20"/>
              </w:rPr>
              <w:t>18</w:t>
            </w:r>
            <w:r w:rsidR="00033298" w:rsidRPr="00405209">
              <w:rPr>
                <w:sz w:val="20"/>
                <w:szCs w:val="20"/>
              </w:rPr>
              <w:t xml:space="preserve"> - 7,21</w:t>
            </w:r>
          </w:p>
        </w:tc>
      </w:tr>
      <w:tr w:rsidR="00DD3D20" w:rsidRPr="00DD3D20" w:rsidTr="00BE0314">
        <w:tc>
          <w:tcPr>
            <w:tcW w:w="1980" w:type="dxa"/>
            <w:tcBorders>
              <w:top w:val="single" w:sz="4" w:space="0" w:color="auto"/>
              <w:left w:val="single" w:sz="4" w:space="0" w:color="auto"/>
              <w:bottom w:val="single" w:sz="4" w:space="0" w:color="auto"/>
              <w:right w:val="single" w:sz="4" w:space="0" w:color="auto"/>
            </w:tcBorders>
          </w:tcPr>
          <w:p w:rsidR="00DD3D20" w:rsidRPr="00405209" w:rsidRDefault="00DD3D20" w:rsidP="00324F0C">
            <w:pPr>
              <w:jc w:val="both"/>
              <w:rPr>
                <w:sz w:val="20"/>
                <w:szCs w:val="20"/>
              </w:rPr>
            </w:pPr>
            <w:r w:rsidRPr="00405209">
              <w:rPr>
                <w:sz w:val="20"/>
                <w:szCs w:val="20"/>
              </w:rPr>
              <w:t>R – 6,</w:t>
            </w:r>
            <w:r w:rsidR="00033298" w:rsidRPr="00405209">
              <w:rPr>
                <w:sz w:val="20"/>
                <w:szCs w:val="20"/>
              </w:rPr>
              <w:t>7</w:t>
            </w:r>
            <w:r w:rsidR="00324F0C">
              <w:rPr>
                <w:sz w:val="20"/>
                <w:szCs w:val="20"/>
              </w:rPr>
              <w:t>2</w:t>
            </w:r>
            <w:r w:rsidR="00033298" w:rsidRPr="00405209">
              <w:rPr>
                <w:sz w:val="20"/>
                <w:szCs w:val="20"/>
              </w:rPr>
              <w:t xml:space="preserve"> - 6,80</w:t>
            </w:r>
          </w:p>
        </w:tc>
      </w:tr>
      <w:tr w:rsidR="00DD3D20" w:rsidRPr="00DD3D20" w:rsidTr="00BE0314">
        <w:trPr>
          <w:trHeight w:val="70"/>
        </w:trPr>
        <w:tc>
          <w:tcPr>
            <w:tcW w:w="1980" w:type="dxa"/>
            <w:tcBorders>
              <w:top w:val="single" w:sz="4" w:space="0" w:color="auto"/>
              <w:left w:val="single" w:sz="4" w:space="0" w:color="auto"/>
              <w:bottom w:val="single" w:sz="4" w:space="0" w:color="auto"/>
              <w:right w:val="single" w:sz="4" w:space="0" w:color="auto"/>
            </w:tcBorders>
          </w:tcPr>
          <w:p w:rsidR="00DD3D20" w:rsidRPr="00405209" w:rsidRDefault="00DD3D20" w:rsidP="00033298">
            <w:pPr>
              <w:jc w:val="both"/>
              <w:rPr>
                <w:sz w:val="20"/>
                <w:szCs w:val="20"/>
              </w:rPr>
            </w:pPr>
            <w:r w:rsidRPr="00405209">
              <w:rPr>
                <w:sz w:val="20"/>
                <w:szCs w:val="20"/>
              </w:rPr>
              <w:t>O – 6,</w:t>
            </w:r>
            <w:r w:rsidR="00033298" w:rsidRPr="00405209">
              <w:rPr>
                <w:sz w:val="20"/>
                <w:szCs w:val="20"/>
              </w:rPr>
              <w:t>36 - 6,37</w:t>
            </w:r>
          </w:p>
        </w:tc>
      </w:tr>
      <w:tr w:rsidR="00DD3D20" w:rsidRPr="00DD3D20" w:rsidTr="00BE0314">
        <w:tc>
          <w:tcPr>
            <w:tcW w:w="1980" w:type="dxa"/>
            <w:tcBorders>
              <w:top w:val="single" w:sz="4" w:space="0" w:color="auto"/>
              <w:left w:val="single" w:sz="4" w:space="0" w:color="auto"/>
              <w:bottom w:val="single" w:sz="4" w:space="0" w:color="auto"/>
              <w:right w:val="single" w:sz="4" w:space="0" w:color="auto"/>
            </w:tcBorders>
          </w:tcPr>
          <w:p w:rsidR="00DD3D20" w:rsidRPr="00405209" w:rsidRDefault="00DD3D20" w:rsidP="00033298">
            <w:pPr>
              <w:jc w:val="both"/>
              <w:rPr>
                <w:sz w:val="20"/>
                <w:szCs w:val="20"/>
              </w:rPr>
            </w:pPr>
            <w:r w:rsidRPr="00405209">
              <w:rPr>
                <w:sz w:val="20"/>
                <w:szCs w:val="20"/>
              </w:rPr>
              <w:t>P – 5,</w:t>
            </w:r>
            <w:r w:rsidR="00033298" w:rsidRPr="00405209">
              <w:rPr>
                <w:sz w:val="20"/>
                <w:szCs w:val="20"/>
              </w:rPr>
              <w:t>77</w:t>
            </w:r>
            <w:r w:rsidRPr="00405209">
              <w:rPr>
                <w:sz w:val="20"/>
                <w:szCs w:val="20"/>
              </w:rPr>
              <w:t xml:space="preserve"> </w:t>
            </w:r>
            <w:r w:rsidR="00033298" w:rsidRPr="00405209">
              <w:rPr>
                <w:sz w:val="20"/>
                <w:szCs w:val="20"/>
              </w:rPr>
              <w:t>–</w:t>
            </w:r>
            <w:r w:rsidRPr="00405209">
              <w:rPr>
                <w:sz w:val="20"/>
                <w:szCs w:val="20"/>
              </w:rPr>
              <w:t xml:space="preserve"> </w:t>
            </w:r>
            <w:r w:rsidR="00033298" w:rsidRPr="00405209">
              <w:rPr>
                <w:sz w:val="20"/>
                <w:szCs w:val="20"/>
              </w:rPr>
              <w:t>5,94</w:t>
            </w:r>
          </w:p>
        </w:tc>
      </w:tr>
    </w:tbl>
    <w:p w:rsidR="00077E04" w:rsidRPr="001E2601" w:rsidRDefault="00077E04" w:rsidP="001E2601">
      <w:pPr>
        <w:jc w:val="both"/>
        <w:rPr>
          <w:color w:val="000000"/>
          <w:sz w:val="20"/>
          <w:szCs w:val="20"/>
        </w:rPr>
      </w:pPr>
    </w:p>
    <w:tbl>
      <w:tblPr>
        <w:tblStyle w:val="Tabela-Siatka"/>
        <w:tblpPr w:leftFromText="141" w:rightFromText="141" w:vertAnchor="text" w:tblpX="108" w:tblpY="1"/>
        <w:tblOverlap w:val="never"/>
        <w:tblW w:w="0" w:type="auto"/>
        <w:tblLook w:val="01E0" w:firstRow="1" w:lastRow="1" w:firstColumn="1" w:lastColumn="1" w:noHBand="0" w:noVBand="0"/>
      </w:tblPr>
      <w:tblGrid>
        <w:gridCol w:w="2683"/>
        <w:gridCol w:w="2747"/>
      </w:tblGrid>
      <w:tr w:rsidR="000852BB" w:rsidTr="00F60094">
        <w:trPr>
          <w:trHeight w:val="296"/>
        </w:trPr>
        <w:tc>
          <w:tcPr>
            <w:tcW w:w="5430" w:type="dxa"/>
            <w:gridSpan w:val="2"/>
            <w:tcBorders>
              <w:top w:val="single" w:sz="18" w:space="0" w:color="auto"/>
              <w:left w:val="single" w:sz="18" w:space="0" w:color="auto"/>
              <w:bottom w:val="single" w:sz="18" w:space="0" w:color="auto"/>
              <w:right w:val="single" w:sz="18" w:space="0" w:color="auto"/>
            </w:tcBorders>
            <w:shd w:val="pct10" w:color="auto" w:fill="auto"/>
            <w:hideMark/>
          </w:tcPr>
          <w:p w:rsidR="000852BB" w:rsidRPr="001E2601" w:rsidRDefault="000852BB" w:rsidP="00F60094">
            <w:pPr>
              <w:autoSpaceDE w:val="0"/>
              <w:autoSpaceDN w:val="0"/>
              <w:adjustRightInd w:val="0"/>
              <w:spacing w:before="60"/>
              <w:jc w:val="center"/>
              <w:rPr>
                <w:b/>
                <w:sz w:val="20"/>
                <w:szCs w:val="20"/>
              </w:rPr>
            </w:pPr>
            <w:r w:rsidRPr="001E2601">
              <w:rPr>
                <w:b/>
                <w:sz w:val="20"/>
                <w:szCs w:val="20"/>
              </w:rPr>
              <w:t>Ceny prosiąt za parę na wybranych targowiskach w Małopolsce</w:t>
            </w:r>
          </w:p>
        </w:tc>
      </w:tr>
      <w:tr w:rsidR="000852BB" w:rsidTr="00F60094">
        <w:trPr>
          <w:trHeight w:val="312"/>
        </w:trPr>
        <w:tc>
          <w:tcPr>
            <w:tcW w:w="2683" w:type="dxa"/>
            <w:tcBorders>
              <w:top w:val="single" w:sz="18" w:space="0" w:color="auto"/>
              <w:left w:val="single" w:sz="4" w:space="0" w:color="auto"/>
              <w:bottom w:val="single" w:sz="4" w:space="0" w:color="auto"/>
              <w:right w:val="single" w:sz="4" w:space="0" w:color="auto"/>
            </w:tcBorders>
            <w:hideMark/>
          </w:tcPr>
          <w:p w:rsidR="000852BB" w:rsidRDefault="000852BB" w:rsidP="000A1D89">
            <w:pPr>
              <w:autoSpaceDE w:val="0"/>
              <w:autoSpaceDN w:val="0"/>
              <w:adjustRightInd w:val="0"/>
              <w:spacing w:before="60"/>
              <w:jc w:val="both"/>
              <w:rPr>
                <w:sz w:val="20"/>
                <w:szCs w:val="20"/>
              </w:rPr>
            </w:pPr>
            <w:r>
              <w:rPr>
                <w:sz w:val="20"/>
                <w:szCs w:val="20"/>
              </w:rPr>
              <w:t>Proszowice</w:t>
            </w:r>
          </w:p>
        </w:tc>
        <w:tc>
          <w:tcPr>
            <w:tcW w:w="2747" w:type="dxa"/>
            <w:tcBorders>
              <w:top w:val="single" w:sz="18" w:space="0" w:color="auto"/>
              <w:left w:val="single" w:sz="4" w:space="0" w:color="auto"/>
              <w:bottom w:val="single" w:sz="4" w:space="0" w:color="auto"/>
              <w:right w:val="single" w:sz="4" w:space="0" w:color="auto"/>
            </w:tcBorders>
            <w:hideMark/>
          </w:tcPr>
          <w:p w:rsidR="000852BB" w:rsidRDefault="008F31D1" w:rsidP="000A1D89">
            <w:pPr>
              <w:autoSpaceDE w:val="0"/>
              <w:autoSpaceDN w:val="0"/>
              <w:adjustRightInd w:val="0"/>
              <w:spacing w:before="60"/>
              <w:jc w:val="both"/>
              <w:rPr>
                <w:sz w:val="20"/>
                <w:szCs w:val="20"/>
              </w:rPr>
            </w:pPr>
            <w:r>
              <w:rPr>
                <w:sz w:val="20"/>
                <w:szCs w:val="20"/>
              </w:rPr>
              <w:t>400</w:t>
            </w:r>
          </w:p>
        </w:tc>
      </w:tr>
      <w:tr w:rsidR="000852BB" w:rsidTr="00F60094">
        <w:trPr>
          <w:trHeight w:val="296"/>
        </w:trPr>
        <w:tc>
          <w:tcPr>
            <w:tcW w:w="2683" w:type="dxa"/>
            <w:tcBorders>
              <w:top w:val="single" w:sz="4" w:space="0" w:color="auto"/>
              <w:left w:val="single" w:sz="4" w:space="0" w:color="auto"/>
              <w:bottom w:val="single" w:sz="4" w:space="0" w:color="auto"/>
              <w:right w:val="single" w:sz="4" w:space="0" w:color="auto"/>
            </w:tcBorders>
            <w:hideMark/>
          </w:tcPr>
          <w:p w:rsidR="000852BB" w:rsidRDefault="000852BB" w:rsidP="000A1D89">
            <w:pPr>
              <w:autoSpaceDE w:val="0"/>
              <w:autoSpaceDN w:val="0"/>
              <w:adjustRightInd w:val="0"/>
              <w:spacing w:before="60"/>
              <w:jc w:val="both"/>
              <w:rPr>
                <w:sz w:val="20"/>
                <w:szCs w:val="20"/>
              </w:rPr>
            </w:pPr>
            <w:r>
              <w:rPr>
                <w:sz w:val="20"/>
                <w:szCs w:val="20"/>
              </w:rPr>
              <w:t xml:space="preserve">Wolbrom </w:t>
            </w:r>
          </w:p>
        </w:tc>
        <w:tc>
          <w:tcPr>
            <w:tcW w:w="2747" w:type="dxa"/>
            <w:tcBorders>
              <w:top w:val="single" w:sz="4" w:space="0" w:color="auto"/>
              <w:left w:val="single" w:sz="4" w:space="0" w:color="auto"/>
              <w:bottom w:val="single" w:sz="4" w:space="0" w:color="auto"/>
              <w:right w:val="single" w:sz="4" w:space="0" w:color="auto"/>
            </w:tcBorders>
            <w:hideMark/>
          </w:tcPr>
          <w:p w:rsidR="000852BB" w:rsidRDefault="008F31D1" w:rsidP="000A1D89">
            <w:pPr>
              <w:autoSpaceDE w:val="0"/>
              <w:autoSpaceDN w:val="0"/>
              <w:adjustRightInd w:val="0"/>
              <w:spacing w:before="60"/>
              <w:jc w:val="both"/>
              <w:rPr>
                <w:sz w:val="20"/>
                <w:szCs w:val="20"/>
              </w:rPr>
            </w:pPr>
            <w:r>
              <w:rPr>
                <w:sz w:val="20"/>
                <w:szCs w:val="20"/>
              </w:rPr>
              <w:t>380-400</w:t>
            </w:r>
          </w:p>
        </w:tc>
      </w:tr>
      <w:tr w:rsidR="000852BB" w:rsidTr="00F60094">
        <w:trPr>
          <w:trHeight w:val="296"/>
        </w:trPr>
        <w:tc>
          <w:tcPr>
            <w:tcW w:w="2683" w:type="dxa"/>
            <w:tcBorders>
              <w:top w:val="single" w:sz="4" w:space="0" w:color="auto"/>
              <w:left w:val="single" w:sz="4" w:space="0" w:color="auto"/>
              <w:bottom w:val="single" w:sz="4" w:space="0" w:color="auto"/>
              <w:right w:val="single" w:sz="4" w:space="0" w:color="auto"/>
            </w:tcBorders>
            <w:hideMark/>
          </w:tcPr>
          <w:p w:rsidR="000852BB" w:rsidRDefault="000852BB" w:rsidP="000A1D89">
            <w:pPr>
              <w:autoSpaceDE w:val="0"/>
              <w:autoSpaceDN w:val="0"/>
              <w:adjustRightInd w:val="0"/>
              <w:spacing w:before="60"/>
              <w:jc w:val="both"/>
              <w:rPr>
                <w:sz w:val="20"/>
                <w:szCs w:val="20"/>
              </w:rPr>
            </w:pPr>
            <w:r>
              <w:rPr>
                <w:sz w:val="20"/>
                <w:szCs w:val="20"/>
              </w:rPr>
              <w:t xml:space="preserve">Miechów </w:t>
            </w:r>
          </w:p>
        </w:tc>
        <w:tc>
          <w:tcPr>
            <w:tcW w:w="2747" w:type="dxa"/>
            <w:tcBorders>
              <w:top w:val="single" w:sz="4" w:space="0" w:color="auto"/>
              <w:left w:val="single" w:sz="4" w:space="0" w:color="auto"/>
              <w:bottom w:val="single" w:sz="4" w:space="0" w:color="auto"/>
              <w:right w:val="single" w:sz="4" w:space="0" w:color="auto"/>
            </w:tcBorders>
            <w:hideMark/>
          </w:tcPr>
          <w:p w:rsidR="000852BB" w:rsidRDefault="008F31D1" w:rsidP="000A1D89">
            <w:pPr>
              <w:autoSpaceDE w:val="0"/>
              <w:autoSpaceDN w:val="0"/>
              <w:adjustRightInd w:val="0"/>
              <w:spacing w:before="60"/>
              <w:jc w:val="both"/>
              <w:rPr>
                <w:sz w:val="20"/>
                <w:szCs w:val="20"/>
              </w:rPr>
            </w:pPr>
            <w:r>
              <w:rPr>
                <w:sz w:val="20"/>
                <w:szCs w:val="20"/>
              </w:rPr>
              <w:t>400-410</w:t>
            </w:r>
          </w:p>
        </w:tc>
      </w:tr>
      <w:tr w:rsidR="000852BB" w:rsidTr="00F60094">
        <w:trPr>
          <w:trHeight w:val="296"/>
        </w:trPr>
        <w:tc>
          <w:tcPr>
            <w:tcW w:w="2683" w:type="dxa"/>
            <w:tcBorders>
              <w:top w:val="single" w:sz="4" w:space="0" w:color="auto"/>
              <w:left w:val="single" w:sz="4" w:space="0" w:color="auto"/>
              <w:bottom w:val="single" w:sz="4" w:space="0" w:color="auto"/>
              <w:right w:val="single" w:sz="4" w:space="0" w:color="auto"/>
            </w:tcBorders>
            <w:hideMark/>
          </w:tcPr>
          <w:p w:rsidR="000852BB" w:rsidRDefault="000852BB" w:rsidP="000A1D89">
            <w:pPr>
              <w:autoSpaceDE w:val="0"/>
              <w:autoSpaceDN w:val="0"/>
              <w:adjustRightInd w:val="0"/>
              <w:spacing w:before="60"/>
              <w:jc w:val="both"/>
              <w:rPr>
                <w:sz w:val="20"/>
                <w:szCs w:val="20"/>
              </w:rPr>
            </w:pPr>
            <w:r>
              <w:rPr>
                <w:sz w:val="20"/>
                <w:szCs w:val="20"/>
              </w:rPr>
              <w:t xml:space="preserve">Wadowice </w:t>
            </w:r>
          </w:p>
        </w:tc>
        <w:tc>
          <w:tcPr>
            <w:tcW w:w="2747" w:type="dxa"/>
            <w:tcBorders>
              <w:top w:val="single" w:sz="4" w:space="0" w:color="auto"/>
              <w:left w:val="single" w:sz="4" w:space="0" w:color="auto"/>
              <w:bottom w:val="single" w:sz="4" w:space="0" w:color="auto"/>
              <w:right w:val="single" w:sz="4" w:space="0" w:color="auto"/>
            </w:tcBorders>
            <w:hideMark/>
          </w:tcPr>
          <w:p w:rsidR="000852BB" w:rsidRDefault="008F31D1" w:rsidP="000A1D89">
            <w:pPr>
              <w:autoSpaceDE w:val="0"/>
              <w:autoSpaceDN w:val="0"/>
              <w:adjustRightInd w:val="0"/>
              <w:spacing w:before="60"/>
              <w:jc w:val="both"/>
              <w:rPr>
                <w:sz w:val="20"/>
                <w:szCs w:val="20"/>
              </w:rPr>
            </w:pPr>
            <w:r>
              <w:rPr>
                <w:sz w:val="20"/>
                <w:szCs w:val="20"/>
              </w:rPr>
              <w:t>380-420</w:t>
            </w:r>
          </w:p>
        </w:tc>
      </w:tr>
    </w:tbl>
    <w:p w:rsidR="000852BB" w:rsidRPr="00467215" w:rsidRDefault="000A1D89" w:rsidP="00F60094">
      <w:pPr>
        <w:autoSpaceDE w:val="0"/>
        <w:autoSpaceDN w:val="0"/>
        <w:adjustRightInd w:val="0"/>
        <w:jc w:val="both"/>
        <w:rPr>
          <w:rFonts w:eastAsiaTheme="minorHAnsi"/>
          <w:sz w:val="20"/>
          <w:szCs w:val="20"/>
          <w:lang w:eastAsia="en-US"/>
        </w:rPr>
      </w:pPr>
      <w:r w:rsidRPr="00467215">
        <w:rPr>
          <w:rFonts w:eastAsiaTheme="minorHAnsi"/>
          <w:sz w:val="20"/>
          <w:szCs w:val="20"/>
          <w:lang w:eastAsia="en-US"/>
        </w:rPr>
        <w:t xml:space="preserve">W pierwszym tygodniu listopada 2012 r. na krajowych targowiskach </w:t>
      </w:r>
      <w:r w:rsidRPr="00467215">
        <w:rPr>
          <w:rFonts w:eastAsiaTheme="minorHAnsi"/>
          <w:bCs/>
          <w:sz w:val="20"/>
          <w:szCs w:val="20"/>
          <w:lang w:eastAsia="en-US"/>
        </w:rPr>
        <w:t xml:space="preserve">za prosięta </w:t>
      </w:r>
      <w:r w:rsidRPr="00467215">
        <w:rPr>
          <w:rFonts w:eastAsiaTheme="minorHAnsi"/>
          <w:sz w:val="20"/>
          <w:szCs w:val="20"/>
          <w:lang w:eastAsia="en-US"/>
        </w:rPr>
        <w:t xml:space="preserve">płacono </w:t>
      </w:r>
      <w:r w:rsidR="001E0478" w:rsidRPr="00467215">
        <w:rPr>
          <w:rFonts w:eastAsiaTheme="minorHAnsi"/>
          <w:sz w:val="20"/>
          <w:szCs w:val="20"/>
          <w:lang w:eastAsia="en-US"/>
        </w:rPr>
        <w:t xml:space="preserve">średnio </w:t>
      </w:r>
      <w:r w:rsidR="001E0478" w:rsidRPr="00467215">
        <w:rPr>
          <w:rFonts w:eastAsiaTheme="minorHAnsi"/>
          <w:bCs/>
          <w:sz w:val="20"/>
          <w:szCs w:val="20"/>
          <w:lang w:eastAsia="en-US"/>
        </w:rPr>
        <w:t>185 zł za</w:t>
      </w:r>
      <w:r w:rsidRPr="00467215">
        <w:rPr>
          <w:rFonts w:eastAsiaTheme="minorHAnsi"/>
          <w:bCs/>
          <w:sz w:val="20"/>
          <w:szCs w:val="20"/>
          <w:lang w:eastAsia="en-US"/>
        </w:rPr>
        <w:t xml:space="preserve"> 1 sztukę</w:t>
      </w:r>
      <w:r w:rsidRPr="00467215">
        <w:rPr>
          <w:rFonts w:eastAsiaTheme="minorHAnsi"/>
          <w:sz w:val="20"/>
          <w:szCs w:val="20"/>
          <w:lang w:eastAsia="en-US"/>
        </w:rPr>
        <w:t xml:space="preserve">, o 1,3% mniej niż przed tygodniem. Cena ta kształtowała się na poziomie zbliżonym do notowanego przed </w:t>
      </w:r>
      <w:r w:rsidR="00F60094" w:rsidRPr="00467215">
        <w:rPr>
          <w:rFonts w:eastAsiaTheme="minorHAnsi"/>
          <w:sz w:val="20"/>
          <w:szCs w:val="20"/>
          <w:lang w:eastAsia="en-US"/>
        </w:rPr>
        <w:t>miesiącem, ale</w:t>
      </w:r>
      <w:r w:rsidRPr="00467215">
        <w:rPr>
          <w:rFonts w:eastAsiaTheme="minorHAnsi"/>
          <w:sz w:val="20"/>
          <w:szCs w:val="20"/>
          <w:lang w:eastAsia="en-US"/>
        </w:rPr>
        <w:t xml:space="preserve"> o 36% wyższym niż przed rokiem</w:t>
      </w:r>
      <w:r w:rsidR="00292DA9" w:rsidRPr="00467215">
        <w:rPr>
          <w:rFonts w:eastAsiaTheme="minorHAnsi"/>
          <w:sz w:val="20"/>
          <w:szCs w:val="20"/>
          <w:lang w:eastAsia="en-US"/>
        </w:rPr>
        <w:t xml:space="preserve">. </w:t>
      </w:r>
    </w:p>
    <w:p w:rsidR="00292DA9" w:rsidRPr="00467215" w:rsidRDefault="00292DA9" w:rsidP="00292DA9">
      <w:pPr>
        <w:autoSpaceDE w:val="0"/>
        <w:autoSpaceDN w:val="0"/>
        <w:adjustRightInd w:val="0"/>
        <w:rPr>
          <w:rFonts w:eastAsiaTheme="minorHAnsi"/>
          <w:sz w:val="20"/>
          <w:szCs w:val="20"/>
          <w:lang w:eastAsia="en-US"/>
        </w:rPr>
      </w:pPr>
      <w:r w:rsidRPr="00467215">
        <w:rPr>
          <w:rFonts w:eastAsiaTheme="minorHAnsi"/>
          <w:sz w:val="20"/>
          <w:szCs w:val="20"/>
          <w:lang w:eastAsia="en-US"/>
        </w:rPr>
        <w:t xml:space="preserve">Pod koniec miesiąca na krajowych targowiskach </w:t>
      </w:r>
      <w:r w:rsidRPr="00467215">
        <w:rPr>
          <w:rFonts w:eastAsiaTheme="minorHAnsi"/>
          <w:bCs/>
          <w:sz w:val="20"/>
          <w:szCs w:val="20"/>
          <w:lang w:eastAsia="en-US"/>
        </w:rPr>
        <w:t>za 1 prosi</w:t>
      </w:r>
      <w:r w:rsidRPr="00467215">
        <w:rPr>
          <w:rFonts w:eastAsiaTheme="minorHAnsi"/>
          <w:sz w:val="20"/>
          <w:szCs w:val="20"/>
          <w:lang w:eastAsia="en-US"/>
        </w:rPr>
        <w:t xml:space="preserve">ę płacono średnio </w:t>
      </w:r>
      <w:r w:rsidRPr="00467215">
        <w:rPr>
          <w:rFonts w:eastAsiaTheme="minorHAnsi"/>
          <w:bCs/>
          <w:sz w:val="20"/>
          <w:szCs w:val="20"/>
          <w:lang w:eastAsia="en-US"/>
        </w:rPr>
        <w:t>184 zł</w:t>
      </w:r>
      <w:r w:rsidRPr="00467215">
        <w:rPr>
          <w:rFonts w:eastAsiaTheme="minorHAnsi"/>
          <w:sz w:val="20"/>
          <w:szCs w:val="20"/>
          <w:lang w:eastAsia="en-US"/>
        </w:rPr>
        <w:t>, o 2,5% mniej niż w poprzednim tygodniu i o prawie 2% mniej niż przed miesiącem. Jednak, że prosięta były o 32%droższe niż przed rokiem.</w:t>
      </w:r>
    </w:p>
    <w:p w:rsidR="000852BB" w:rsidRDefault="000852BB" w:rsidP="000852BB">
      <w:pPr>
        <w:jc w:val="both"/>
        <w:rPr>
          <w:b/>
          <w:i/>
          <w:sz w:val="20"/>
          <w:szCs w:val="20"/>
        </w:rPr>
      </w:pPr>
      <w:r>
        <w:rPr>
          <w:b/>
          <w:i/>
          <w:sz w:val="20"/>
          <w:szCs w:val="20"/>
        </w:rPr>
        <w:t xml:space="preserve">RYNEK ŻYWCA WOŁOWEGO – </w:t>
      </w:r>
      <w:r w:rsidR="00225D91">
        <w:rPr>
          <w:b/>
          <w:i/>
          <w:sz w:val="20"/>
          <w:szCs w:val="20"/>
        </w:rPr>
        <w:t>LISTOPAD</w:t>
      </w:r>
      <w:r>
        <w:rPr>
          <w:b/>
          <w:i/>
          <w:sz w:val="20"/>
          <w:szCs w:val="20"/>
        </w:rPr>
        <w:t xml:space="preserve"> 2012 </w:t>
      </w:r>
    </w:p>
    <w:p w:rsidR="000852BB" w:rsidRDefault="000852BB" w:rsidP="000852BB">
      <w:pPr>
        <w:jc w:val="both"/>
        <w:rPr>
          <w:b/>
          <w:i/>
          <w:sz w:val="20"/>
          <w:szCs w:val="20"/>
        </w:rPr>
      </w:pPr>
    </w:p>
    <w:p w:rsidR="000852BB" w:rsidRPr="00467215" w:rsidRDefault="007439AB" w:rsidP="00467215">
      <w:pPr>
        <w:autoSpaceDE w:val="0"/>
        <w:autoSpaceDN w:val="0"/>
        <w:adjustRightInd w:val="0"/>
        <w:jc w:val="both"/>
        <w:rPr>
          <w:rFonts w:eastAsiaTheme="minorHAnsi"/>
          <w:b/>
          <w:bCs/>
          <w:sz w:val="20"/>
          <w:szCs w:val="20"/>
          <w:lang w:eastAsia="en-US"/>
        </w:rPr>
      </w:pPr>
      <w:r w:rsidRPr="00A730FF">
        <w:rPr>
          <w:rFonts w:eastAsiaTheme="minorHAnsi"/>
          <w:sz w:val="20"/>
          <w:szCs w:val="20"/>
          <w:lang w:eastAsia="en-US"/>
        </w:rPr>
        <w:t xml:space="preserve">Od września 2012 r. utrzymuje się spadek cen w skupie bydła. </w:t>
      </w:r>
      <w:r w:rsidR="00A730FF" w:rsidRPr="00A730FF">
        <w:rPr>
          <w:rFonts w:eastAsiaTheme="minorHAnsi"/>
          <w:sz w:val="20"/>
          <w:szCs w:val="20"/>
          <w:lang w:eastAsia="en-US"/>
        </w:rPr>
        <w:t xml:space="preserve">W dniach 29.10-04.11.2012 r. </w:t>
      </w:r>
      <w:r w:rsidR="00A730FF" w:rsidRPr="00A730FF">
        <w:rPr>
          <w:rFonts w:eastAsiaTheme="minorHAnsi"/>
          <w:bCs/>
          <w:sz w:val="20"/>
          <w:szCs w:val="20"/>
          <w:lang w:eastAsia="en-US"/>
        </w:rPr>
        <w:t xml:space="preserve">żywiec wołowy </w:t>
      </w:r>
      <w:r w:rsidR="00A730FF" w:rsidRPr="00A730FF">
        <w:rPr>
          <w:rFonts w:eastAsiaTheme="minorHAnsi"/>
          <w:sz w:val="20"/>
          <w:szCs w:val="20"/>
          <w:lang w:eastAsia="en-US"/>
        </w:rPr>
        <w:t xml:space="preserve">skupowano w Polsce średnio po </w:t>
      </w:r>
      <w:r w:rsidR="00A730FF" w:rsidRPr="00A730FF">
        <w:rPr>
          <w:rFonts w:eastAsiaTheme="minorHAnsi"/>
          <w:bCs/>
          <w:sz w:val="20"/>
          <w:szCs w:val="20"/>
          <w:lang w:eastAsia="en-US"/>
        </w:rPr>
        <w:t xml:space="preserve">6,32 zł/kg </w:t>
      </w:r>
      <w:r w:rsidR="00A730FF" w:rsidRPr="00A730FF">
        <w:rPr>
          <w:rFonts w:eastAsiaTheme="minorHAnsi"/>
          <w:sz w:val="20"/>
          <w:szCs w:val="20"/>
          <w:lang w:eastAsia="en-US"/>
        </w:rPr>
        <w:t>wobec 6,41 zł/kg tydzień wcześniej oraz 6,43 zł/kg przed miesiącem. Cena tego asortymentu była jednak o 6% wyższa niż w porównywalnym okresie 2011 r. W</w:t>
      </w:r>
      <w:r w:rsidRPr="00A730FF">
        <w:rPr>
          <w:rFonts w:eastAsiaTheme="minorHAnsi"/>
          <w:sz w:val="20"/>
          <w:szCs w:val="20"/>
          <w:lang w:eastAsia="en-US"/>
        </w:rPr>
        <w:t xml:space="preserve"> drugim tygodniu listopada za ż</w:t>
      </w:r>
      <w:r w:rsidRPr="00A730FF">
        <w:rPr>
          <w:rFonts w:eastAsiaTheme="minorHAnsi"/>
          <w:bCs/>
          <w:sz w:val="20"/>
          <w:szCs w:val="20"/>
          <w:lang w:eastAsia="en-US"/>
        </w:rPr>
        <w:t xml:space="preserve">ywiec wołowy </w:t>
      </w:r>
      <w:r w:rsidRPr="00A730FF">
        <w:rPr>
          <w:rFonts w:eastAsiaTheme="minorHAnsi"/>
          <w:sz w:val="20"/>
          <w:szCs w:val="20"/>
          <w:lang w:eastAsia="en-US"/>
        </w:rPr>
        <w:t xml:space="preserve">zakłady mięsne </w:t>
      </w:r>
      <w:r w:rsidRPr="00A730FF">
        <w:rPr>
          <w:rFonts w:eastAsiaTheme="minorHAnsi"/>
          <w:sz w:val="20"/>
          <w:szCs w:val="20"/>
          <w:lang w:eastAsia="en-US"/>
        </w:rPr>
        <w:lastRenderedPageBreak/>
        <w:t xml:space="preserve">płaciły średnio po </w:t>
      </w:r>
      <w:r w:rsidRPr="00A730FF">
        <w:rPr>
          <w:rFonts w:eastAsiaTheme="minorHAnsi"/>
          <w:bCs/>
          <w:sz w:val="20"/>
          <w:szCs w:val="20"/>
          <w:lang w:eastAsia="en-US"/>
        </w:rPr>
        <w:t>6,25 zł/kg</w:t>
      </w:r>
      <w:r w:rsidRPr="00A730FF">
        <w:rPr>
          <w:rFonts w:eastAsiaTheme="minorHAnsi"/>
          <w:sz w:val="20"/>
          <w:szCs w:val="20"/>
          <w:lang w:eastAsia="en-US"/>
        </w:rPr>
        <w:t>, o 1,1% mniej niż w poprzednim tygodniu, o 2% mniej niż miesiąc wcześniej, ale o 5% więcej niż przed rokiem.</w:t>
      </w:r>
      <w:r w:rsidR="00AF795A">
        <w:rPr>
          <w:rFonts w:eastAsiaTheme="minorHAnsi"/>
          <w:sz w:val="20"/>
          <w:szCs w:val="20"/>
          <w:lang w:eastAsia="en-US"/>
        </w:rPr>
        <w:t xml:space="preserve"> </w:t>
      </w:r>
      <w:r w:rsidR="00AF795A" w:rsidRPr="00467215">
        <w:rPr>
          <w:rFonts w:eastAsiaTheme="minorHAnsi"/>
          <w:sz w:val="20"/>
          <w:szCs w:val="20"/>
          <w:lang w:eastAsia="en-US"/>
        </w:rPr>
        <w:t>W</w:t>
      </w:r>
      <w:r w:rsidR="00467215">
        <w:rPr>
          <w:rFonts w:eastAsiaTheme="minorHAnsi"/>
          <w:sz w:val="20"/>
          <w:szCs w:val="20"/>
          <w:lang w:eastAsia="en-US"/>
        </w:rPr>
        <w:t xml:space="preserve"> drugim tygodniu listopada </w:t>
      </w:r>
      <w:r w:rsidR="00467215" w:rsidRPr="00467215">
        <w:rPr>
          <w:rFonts w:eastAsiaTheme="minorHAnsi"/>
          <w:sz w:val="20"/>
          <w:szCs w:val="20"/>
          <w:lang w:eastAsia="en-US"/>
        </w:rPr>
        <w:t>br. ż</w:t>
      </w:r>
      <w:r w:rsidR="00AF795A" w:rsidRPr="00467215">
        <w:rPr>
          <w:rFonts w:eastAsiaTheme="minorHAnsi"/>
          <w:bCs/>
          <w:sz w:val="20"/>
          <w:szCs w:val="20"/>
          <w:lang w:eastAsia="en-US"/>
        </w:rPr>
        <w:t xml:space="preserve">ywiec wołowy </w:t>
      </w:r>
      <w:r w:rsidR="00AF795A" w:rsidRPr="00467215">
        <w:rPr>
          <w:rFonts w:eastAsiaTheme="minorHAnsi"/>
          <w:sz w:val="20"/>
          <w:szCs w:val="20"/>
          <w:lang w:eastAsia="en-US"/>
        </w:rPr>
        <w:t xml:space="preserve">skupowano średnio po </w:t>
      </w:r>
      <w:r w:rsidR="00AF795A" w:rsidRPr="00467215">
        <w:rPr>
          <w:rFonts w:eastAsiaTheme="minorHAnsi"/>
          <w:bCs/>
          <w:sz w:val="20"/>
          <w:szCs w:val="20"/>
          <w:lang w:eastAsia="en-US"/>
        </w:rPr>
        <w:t>6,31 zł/kg</w:t>
      </w:r>
      <w:r w:rsidR="00AF795A" w:rsidRPr="00467215">
        <w:rPr>
          <w:rFonts w:eastAsiaTheme="minorHAnsi"/>
          <w:sz w:val="20"/>
          <w:szCs w:val="20"/>
          <w:lang w:eastAsia="en-US"/>
        </w:rPr>
        <w:t>,</w:t>
      </w:r>
      <w:r w:rsidR="00467215">
        <w:rPr>
          <w:rFonts w:eastAsiaTheme="minorHAnsi"/>
          <w:b/>
          <w:bCs/>
          <w:sz w:val="20"/>
          <w:szCs w:val="20"/>
          <w:lang w:eastAsia="en-US"/>
        </w:rPr>
        <w:t xml:space="preserve"> </w:t>
      </w:r>
      <w:r w:rsidR="00AF795A" w:rsidRPr="00467215">
        <w:rPr>
          <w:rFonts w:eastAsiaTheme="minorHAnsi"/>
          <w:sz w:val="20"/>
          <w:szCs w:val="20"/>
          <w:lang w:eastAsia="en-US"/>
        </w:rPr>
        <w:t xml:space="preserve">o 1% </w:t>
      </w:r>
      <w:r w:rsidR="00467215" w:rsidRPr="00467215">
        <w:rPr>
          <w:rFonts w:eastAsiaTheme="minorHAnsi"/>
          <w:sz w:val="20"/>
          <w:szCs w:val="20"/>
          <w:lang w:eastAsia="en-US"/>
        </w:rPr>
        <w:t>drożej</w:t>
      </w:r>
      <w:r w:rsidR="00467215">
        <w:rPr>
          <w:rFonts w:eastAsiaTheme="minorHAnsi"/>
          <w:sz w:val="20"/>
          <w:szCs w:val="20"/>
          <w:lang w:eastAsia="en-US"/>
        </w:rPr>
        <w:t xml:space="preserve"> niż</w:t>
      </w:r>
      <w:r w:rsidR="00AF795A" w:rsidRPr="00467215">
        <w:rPr>
          <w:rFonts w:eastAsiaTheme="minorHAnsi"/>
          <w:sz w:val="20"/>
          <w:szCs w:val="20"/>
          <w:lang w:eastAsia="en-US"/>
        </w:rPr>
        <w:t xml:space="preserve"> w poprzednim tygodniu, ale</w:t>
      </w:r>
      <w:r w:rsidR="00467215">
        <w:rPr>
          <w:rFonts w:eastAsiaTheme="minorHAnsi"/>
          <w:b/>
          <w:bCs/>
          <w:sz w:val="20"/>
          <w:szCs w:val="20"/>
          <w:lang w:eastAsia="en-US"/>
        </w:rPr>
        <w:t xml:space="preserve"> </w:t>
      </w:r>
      <w:r w:rsidR="00467215">
        <w:rPr>
          <w:rFonts w:eastAsiaTheme="minorHAnsi"/>
          <w:sz w:val="20"/>
          <w:szCs w:val="20"/>
          <w:lang w:eastAsia="en-US"/>
        </w:rPr>
        <w:t>o 2% taniej niż</w:t>
      </w:r>
      <w:r w:rsidR="00AF795A" w:rsidRPr="00467215">
        <w:rPr>
          <w:rFonts w:eastAsiaTheme="minorHAnsi"/>
          <w:sz w:val="20"/>
          <w:szCs w:val="20"/>
          <w:lang w:eastAsia="en-US"/>
        </w:rPr>
        <w:t xml:space="preserve"> przed miesiącem. Jednocześnie</w:t>
      </w:r>
      <w:r w:rsidR="00467215">
        <w:rPr>
          <w:rFonts w:eastAsiaTheme="minorHAnsi"/>
          <w:b/>
          <w:bCs/>
          <w:sz w:val="20"/>
          <w:szCs w:val="20"/>
          <w:lang w:eastAsia="en-US"/>
        </w:rPr>
        <w:t xml:space="preserve"> </w:t>
      </w:r>
      <w:r w:rsidR="00AF795A" w:rsidRPr="00467215">
        <w:rPr>
          <w:rFonts w:eastAsiaTheme="minorHAnsi"/>
          <w:sz w:val="20"/>
          <w:szCs w:val="20"/>
          <w:lang w:eastAsia="en-US"/>
        </w:rPr>
        <w:t xml:space="preserve">było to o 4% </w:t>
      </w:r>
      <w:r w:rsidR="00467215" w:rsidRPr="00467215">
        <w:rPr>
          <w:rFonts w:eastAsiaTheme="minorHAnsi"/>
          <w:sz w:val="20"/>
          <w:szCs w:val="20"/>
          <w:lang w:eastAsia="en-US"/>
        </w:rPr>
        <w:t>drożej</w:t>
      </w:r>
      <w:r w:rsidR="00467215">
        <w:rPr>
          <w:rFonts w:eastAsiaTheme="minorHAnsi"/>
          <w:sz w:val="20"/>
          <w:szCs w:val="20"/>
          <w:lang w:eastAsia="en-US"/>
        </w:rPr>
        <w:t xml:space="preserve"> niż</w:t>
      </w:r>
      <w:r w:rsidR="00AF795A" w:rsidRPr="00467215">
        <w:rPr>
          <w:rFonts w:eastAsiaTheme="minorHAnsi"/>
          <w:sz w:val="20"/>
          <w:szCs w:val="20"/>
          <w:lang w:eastAsia="en-US"/>
        </w:rPr>
        <w:t xml:space="preserve"> rok wcześniej</w:t>
      </w:r>
    </w:p>
    <w:tbl>
      <w:tblPr>
        <w:tblpPr w:leftFromText="141" w:rightFromText="141" w:vertAnchor="text" w:horzAnchor="margin" w:tblpX="108"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320"/>
      </w:tblGrid>
      <w:tr w:rsidR="000852BB" w:rsidTr="00A730FF">
        <w:tc>
          <w:tcPr>
            <w:tcW w:w="7020" w:type="dxa"/>
            <w:gridSpan w:val="2"/>
            <w:tcBorders>
              <w:top w:val="single" w:sz="12" w:space="0" w:color="auto"/>
              <w:left w:val="single" w:sz="12" w:space="0" w:color="auto"/>
              <w:bottom w:val="single" w:sz="12" w:space="0" w:color="auto"/>
              <w:right w:val="single" w:sz="12" w:space="0" w:color="auto"/>
            </w:tcBorders>
            <w:shd w:val="clear" w:color="auto" w:fill="E6E6E6"/>
            <w:hideMark/>
          </w:tcPr>
          <w:p w:rsidR="000852BB" w:rsidRDefault="000852BB" w:rsidP="00636E40">
            <w:pPr>
              <w:jc w:val="center"/>
              <w:rPr>
                <w:b/>
                <w:sz w:val="20"/>
                <w:szCs w:val="20"/>
              </w:rPr>
            </w:pPr>
            <w:r>
              <w:rPr>
                <w:b/>
                <w:sz w:val="20"/>
                <w:szCs w:val="20"/>
              </w:rPr>
              <w:t>Ceny żywca wołowego w handlu targowiskowym w Małopolsce</w:t>
            </w:r>
            <w:r w:rsidR="005551D2">
              <w:rPr>
                <w:b/>
                <w:sz w:val="20"/>
                <w:szCs w:val="20"/>
              </w:rPr>
              <w:t xml:space="preserve"> (w </w:t>
            </w:r>
            <w:proofErr w:type="spellStart"/>
            <w:r w:rsidR="005551D2">
              <w:rPr>
                <w:b/>
                <w:sz w:val="20"/>
                <w:szCs w:val="20"/>
              </w:rPr>
              <w:t>MRiRW</w:t>
            </w:r>
            <w:proofErr w:type="spellEnd"/>
            <w:r w:rsidR="005551D2">
              <w:rPr>
                <w:b/>
                <w:sz w:val="20"/>
                <w:szCs w:val="20"/>
              </w:rPr>
              <w:t>)</w:t>
            </w:r>
          </w:p>
        </w:tc>
      </w:tr>
      <w:tr w:rsidR="000852BB" w:rsidTr="00A730FF">
        <w:tc>
          <w:tcPr>
            <w:tcW w:w="2700" w:type="dxa"/>
            <w:tcBorders>
              <w:top w:val="single" w:sz="12" w:space="0" w:color="auto"/>
              <w:left w:val="single" w:sz="4" w:space="0" w:color="auto"/>
              <w:bottom w:val="single" w:sz="4" w:space="0" w:color="auto"/>
              <w:right w:val="nil"/>
            </w:tcBorders>
            <w:hideMark/>
          </w:tcPr>
          <w:p w:rsidR="000852BB" w:rsidRDefault="000852BB" w:rsidP="00A730FF">
            <w:pPr>
              <w:jc w:val="both"/>
              <w:rPr>
                <w:rFonts w:ascii="Tahoma" w:hAnsi="Tahoma" w:cs="Tahoma"/>
                <w:sz w:val="20"/>
                <w:szCs w:val="20"/>
              </w:rPr>
            </w:pPr>
          </w:p>
        </w:tc>
        <w:tc>
          <w:tcPr>
            <w:tcW w:w="4320" w:type="dxa"/>
            <w:tcBorders>
              <w:top w:val="single" w:sz="12" w:space="0" w:color="auto"/>
              <w:left w:val="nil"/>
              <w:bottom w:val="single" w:sz="4" w:space="0" w:color="auto"/>
              <w:right w:val="single" w:sz="4" w:space="0" w:color="auto"/>
            </w:tcBorders>
            <w:hideMark/>
          </w:tcPr>
          <w:p w:rsidR="000852BB" w:rsidRPr="00C17308" w:rsidRDefault="00AE64E6" w:rsidP="00A730FF">
            <w:pPr>
              <w:rPr>
                <w:b/>
                <w:i/>
                <w:sz w:val="20"/>
                <w:szCs w:val="20"/>
              </w:rPr>
            </w:pPr>
            <w:r w:rsidRPr="00C17308">
              <w:rPr>
                <w:b/>
                <w:i/>
                <w:sz w:val="20"/>
                <w:szCs w:val="20"/>
              </w:rPr>
              <w:t xml:space="preserve">Listopad </w:t>
            </w:r>
            <w:r w:rsidR="000852BB" w:rsidRPr="00C17308">
              <w:rPr>
                <w:b/>
                <w:i/>
                <w:sz w:val="20"/>
                <w:szCs w:val="20"/>
              </w:rPr>
              <w:t>2012r.</w:t>
            </w:r>
          </w:p>
        </w:tc>
      </w:tr>
      <w:tr w:rsidR="000852BB" w:rsidTr="00A730FF">
        <w:trPr>
          <w:trHeight w:val="227"/>
        </w:trPr>
        <w:tc>
          <w:tcPr>
            <w:tcW w:w="2700" w:type="dxa"/>
            <w:tcBorders>
              <w:top w:val="single" w:sz="4" w:space="0" w:color="auto"/>
              <w:left w:val="single" w:sz="4" w:space="0" w:color="auto"/>
              <w:bottom w:val="single" w:sz="4" w:space="0" w:color="auto"/>
              <w:right w:val="single" w:sz="4" w:space="0" w:color="auto"/>
            </w:tcBorders>
            <w:hideMark/>
          </w:tcPr>
          <w:p w:rsidR="000852BB" w:rsidRDefault="00077E04" w:rsidP="00A730FF">
            <w:pPr>
              <w:jc w:val="both"/>
              <w:rPr>
                <w:sz w:val="20"/>
                <w:szCs w:val="20"/>
              </w:rPr>
            </w:pPr>
            <w:r>
              <w:rPr>
                <w:sz w:val="20"/>
                <w:szCs w:val="20"/>
              </w:rPr>
              <w:t>Jałówki</w:t>
            </w:r>
            <w:r w:rsidR="00663E5D">
              <w:rPr>
                <w:sz w:val="20"/>
                <w:szCs w:val="20"/>
              </w:rPr>
              <w:t xml:space="preserve"> </w:t>
            </w:r>
            <w:r w:rsidR="000852BB">
              <w:rPr>
                <w:sz w:val="20"/>
                <w:szCs w:val="20"/>
              </w:rPr>
              <w:t>(zł/</w:t>
            </w:r>
            <w:r w:rsidR="00663E5D">
              <w:rPr>
                <w:sz w:val="20"/>
                <w:szCs w:val="20"/>
              </w:rPr>
              <w:t>sztukę</w:t>
            </w:r>
            <w:r w:rsidR="000852BB">
              <w:rPr>
                <w:sz w:val="20"/>
                <w:szCs w:val="20"/>
              </w:rPr>
              <w:t>)</w:t>
            </w:r>
          </w:p>
        </w:tc>
        <w:tc>
          <w:tcPr>
            <w:tcW w:w="4320" w:type="dxa"/>
            <w:tcBorders>
              <w:top w:val="single" w:sz="4" w:space="0" w:color="auto"/>
              <w:left w:val="single" w:sz="4" w:space="0" w:color="auto"/>
              <w:bottom w:val="single" w:sz="4" w:space="0" w:color="auto"/>
              <w:right w:val="single" w:sz="4" w:space="0" w:color="auto"/>
            </w:tcBorders>
            <w:hideMark/>
          </w:tcPr>
          <w:p w:rsidR="000852BB" w:rsidRPr="00BD6A3F" w:rsidRDefault="00E91364" w:rsidP="00A730FF">
            <w:pPr>
              <w:jc w:val="center"/>
              <w:rPr>
                <w:color w:val="7030A0"/>
                <w:sz w:val="20"/>
                <w:szCs w:val="20"/>
              </w:rPr>
            </w:pPr>
            <w:r>
              <w:rPr>
                <w:color w:val="7030A0"/>
                <w:sz w:val="20"/>
                <w:szCs w:val="20"/>
              </w:rPr>
              <w:t>-</w:t>
            </w:r>
          </w:p>
        </w:tc>
      </w:tr>
      <w:tr w:rsidR="000852BB" w:rsidTr="00A730FF">
        <w:tc>
          <w:tcPr>
            <w:tcW w:w="2700" w:type="dxa"/>
            <w:tcBorders>
              <w:top w:val="single" w:sz="4" w:space="0" w:color="auto"/>
              <w:left w:val="single" w:sz="4" w:space="0" w:color="auto"/>
              <w:bottom w:val="single" w:sz="4" w:space="0" w:color="auto"/>
              <w:right w:val="single" w:sz="4" w:space="0" w:color="auto"/>
            </w:tcBorders>
            <w:hideMark/>
          </w:tcPr>
          <w:p w:rsidR="000852BB" w:rsidRDefault="000852BB" w:rsidP="00A730FF">
            <w:pPr>
              <w:jc w:val="both"/>
              <w:rPr>
                <w:sz w:val="20"/>
                <w:szCs w:val="20"/>
              </w:rPr>
            </w:pPr>
            <w:r>
              <w:rPr>
                <w:sz w:val="20"/>
                <w:szCs w:val="20"/>
              </w:rPr>
              <w:t>Krowy mleczne (zł/</w:t>
            </w:r>
            <w:r w:rsidR="00663E5D">
              <w:rPr>
                <w:sz w:val="20"/>
                <w:szCs w:val="20"/>
              </w:rPr>
              <w:t>sztukę)</w:t>
            </w:r>
          </w:p>
        </w:tc>
        <w:tc>
          <w:tcPr>
            <w:tcW w:w="4320" w:type="dxa"/>
            <w:tcBorders>
              <w:top w:val="single" w:sz="4" w:space="0" w:color="auto"/>
              <w:left w:val="single" w:sz="4" w:space="0" w:color="auto"/>
              <w:bottom w:val="single" w:sz="4" w:space="0" w:color="auto"/>
              <w:right w:val="single" w:sz="4" w:space="0" w:color="auto"/>
            </w:tcBorders>
            <w:hideMark/>
          </w:tcPr>
          <w:p w:rsidR="000852BB" w:rsidRPr="00C17308" w:rsidRDefault="00405209" w:rsidP="00A730FF">
            <w:pPr>
              <w:jc w:val="center"/>
              <w:rPr>
                <w:sz w:val="20"/>
                <w:szCs w:val="20"/>
              </w:rPr>
            </w:pPr>
            <w:r w:rsidRPr="00C17308">
              <w:rPr>
                <w:sz w:val="20"/>
                <w:szCs w:val="20"/>
              </w:rPr>
              <w:t>35</w:t>
            </w:r>
            <w:r w:rsidR="00663E5D" w:rsidRPr="00C17308">
              <w:rPr>
                <w:sz w:val="20"/>
                <w:szCs w:val="20"/>
              </w:rPr>
              <w:t>00</w:t>
            </w:r>
          </w:p>
        </w:tc>
      </w:tr>
      <w:tr w:rsidR="000852BB" w:rsidTr="00A730FF">
        <w:trPr>
          <w:trHeight w:val="70"/>
        </w:trPr>
        <w:tc>
          <w:tcPr>
            <w:tcW w:w="2700" w:type="dxa"/>
            <w:tcBorders>
              <w:top w:val="single" w:sz="4" w:space="0" w:color="auto"/>
              <w:left w:val="single" w:sz="4" w:space="0" w:color="auto"/>
              <w:bottom w:val="single" w:sz="4" w:space="0" w:color="auto"/>
              <w:right w:val="single" w:sz="4" w:space="0" w:color="auto"/>
            </w:tcBorders>
            <w:hideMark/>
          </w:tcPr>
          <w:p w:rsidR="000852BB" w:rsidRDefault="000852BB" w:rsidP="00A730FF">
            <w:pPr>
              <w:jc w:val="both"/>
              <w:rPr>
                <w:sz w:val="20"/>
                <w:szCs w:val="20"/>
              </w:rPr>
            </w:pPr>
            <w:r>
              <w:rPr>
                <w:sz w:val="20"/>
                <w:szCs w:val="20"/>
              </w:rPr>
              <w:t>Cielęta 60-100 kg (zł/kg)</w:t>
            </w:r>
          </w:p>
        </w:tc>
        <w:tc>
          <w:tcPr>
            <w:tcW w:w="4320" w:type="dxa"/>
            <w:tcBorders>
              <w:top w:val="single" w:sz="4" w:space="0" w:color="auto"/>
              <w:left w:val="single" w:sz="4" w:space="0" w:color="auto"/>
              <w:bottom w:val="single" w:sz="4" w:space="0" w:color="auto"/>
              <w:right w:val="single" w:sz="4" w:space="0" w:color="auto"/>
            </w:tcBorders>
            <w:hideMark/>
          </w:tcPr>
          <w:p w:rsidR="000852BB" w:rsidRPr="00C17308" w:rsidRDefault="00E91364" w:rsidP="00A730FF">
            <w:pPr>
              <w:jc w:val="center"/>
              <w:rPr>
                <w:sz w:val="20"/>
                <w:szCs w:val="20"/>
              </w:rPr>
            </w:pPr>
            <w:r w:rsidRPr="00C17308">
              <w:rPr>
                <w:sz w:val="20"/>
                <w:szCs w:val="20"/>
              </w:rPr>
              <w:t>10,5-</w:t>
            </w:r>
            <w:r w:rsidR="00405209" w:rsidRPr="00C17308">
              <w:rPr>
                <w:sz w:val="20"/>
                <w:szCs w:val="20"/>
              </w:rPr>
              <w:t>12</w:t>
            </w:r>
            <w:r w:rsidRPr="00C17308">
              <w:rPr>
                <w:sz w:val="20"/>
                <w:szCs w:val="20"/>
              </w:rPr>
              <w:t>,00</w:t>
            </w:r>
          </w:p>
        </w:tc>
      </w:tr>
      <w:tr w:rsidR="000852BB" w:rsidTr="00A730FF">
        <w:tc>
          <w:tcPr>
            <w:tcW w:w="2700" w:type="dxa"/>
            <w:tcBorders>
              <w:top w:val="single" w:sz="4" w:space="0" w:color="auto"/>
              <w:left w:val="single" w:sz="4" w:space="0" w:color="auto"/>
              <w:bottom w:val="single" w:sz="4" w:space="0" w:color="auto"/>
              <w:right w:val="single" w:sz="4" w:space="0" w:color="auto"/>
            </w:tcBorders>
            <w:hideMark/>
          </w:tcPr>
          <w:p w:rsidR="000852BB" w:rsidRDefault="000852BB" w:rsidP="00A730FF">
            <w:pPr>
              <w:jc w:val="both"/>
              <w:rPr>
                <w:sz w:val="20"/>
                <w:szCs w:val="20"/>
              </w:rPr>
            </w:pPr>
            <w:r>
              <w:rPr>
                <w:sz w:val="20"/>
                <w:szCs w:val="20"/>
              </w:rPr>
              <w:t>Krowy wybrakowane (zł/kg)</w:t>
            </w:r>
          </w:p>
        </w:tc>
        <w:tc>
          <w:tcPr>
            <w:tcW w:w="4320" w:type="dxa"/>
            <w:tcBorders>
              <w:top w:val="single" w:sz="4" w:space="0" w:color="auto"/>
              <w:left w:val="single" w:sz="4" w:space="0" w:color="auto"/>
              <w:bottom w:val="single" w:sz="4" w:space="0" w:color="auto"/>
              <w:right w:val="single" w:sz="4" w:space="0" w:color="auto"/>
            </w:tcBorders>
            <w:hideMark/>
          </w:tcPr>
          <w:p w:rsidR="000852BB" w:rsidRPr="00C17308" w:rsidRDefault="00405209" w:rsidP="00A730FF">
            <w:pPr>
              <w:jc w:val="center"/>
              <w:rPr>
                <w:sz w:val="20"/>
                <w:szCs w:val="20"/>
              </w:rPr>
            </w:pPr>
            <w:r w:rsidRPr="00C17308">
              <w:rPr>
                <w:sz w:val="20"/>
                <w:szCs w:val="20"/>
              </w:rPr>
              <w:t>5,50</w:t>
            </w:r>
          </w:p>
        </w:tc>
      </w:tr>
    </w:tbl>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jc w:val="both"/>
        <w:rPr>
          <w:b/>
          <w:i/>
          <w:sz w:val="20"/>
          <w:szCs w:val="20"/>
        </w:rPr>
      </w:pPr>
    </w:p>
    <w:p w:rsidR="000852BB" w:rsidRDefault="004C1865" w:rsidP="000852BB">
      <w:pPr>
        <w:autoSpaceDE w:val="0"/>
        <w:autoSpaceDN w:val="0"/>
        <w:adjustRightInd w:val="0"/>
        <w:spacing w:before="60"/>
        <w:jc w:val="both"/>
        <w:rPr>
          <w:b/>
          <w:i/>
          <w:sz w:val="20"/>
          <w:szCs w:val="20"/>
        </w:rPr>
      </w:pPr>
      <w:r>
        <w:rPr>
          <w:b/>
          <w:i/>
          <w:sz w:val="20"/>
          <w:szCs w:val="20"/>
        </w:rPr>
        <w:t>RYNEK</w:t>
      </w:r>
      <w:r w:rsidR="000852BB">
        <w:rPr>
          <w:b/>
          <w:i/>
          <w:sz w:val="20"/>
          <w:szCs w:val="20"/>
        </w:rPr>
        <w:t xml:space="preserve"> WARZYW </w:t>
      </w:r>
      <w:r>
        <w:rPr>
          <w:b/>
          <w:i/>
          <w:sz w:val="20"/>
          <w:szCs w:val="20"/>
        </w:rPr>
        <w:t xml:space="preserve">I OWOCÓW </w:t>
      </w:r>
      <w:r w:rsidR="00225D91">
        <w:rPr>
          <w:b/>
          <w:i/>
          <w:sz w:val="20"/>
          <w:szCs w:val="20"/>
        </w:rPr>
        <w:t>- LISTOPAD</w:t>
      </w:r>
      <w:r w:rsidR="000F73C4">
        <w:rPr>
          <w:b/>
          <w:i/>
          <w:sz w:val="20"/>
          <w:szCs w:val="20"/>
        </w:rPr>
        <w:t xml:space="preserve"> 2012 </w:t>
      </w:r>
    </w:p>
    <w:p w:rsidR="000852BB" w:rsidRPr="00467215" w:rsidRDefault="00B76C94" w:rsidP="00467215">
      <w:pPr>
        <w:jc w:val="both"/>
        <w:rPr>
          <w:sz w:val="20"/>
          <w:szCs w:val="20"/>
        </w:rPr>
      </w:pPr>
      <w:r w:rsidRPr="001142CC">
        <w:rPr>
          <w:bCs/>
          <w:sz w:val="20"/>
          <w:szCs w:val="20"/>
        </w:rPr>
        <w:t>Według danych Ministerstwa Rolnictwa i Rozwoju Wsi, ceny cebuli białej na poszczególnych rynkach hurtowych w pierwszym tygodniu listopada kształtowały się na poziomie zbliżonym do tego sprzed miesiąca i sprzed roku - podał Bank Gospodarki Żywnościowej</w:t>
      </w:r>
      <w:r>
        <w:rPr>
          <w:b/>
          <w:bCs/>
          <w:sz w:val="20"/>
          <w:szCs w:val="20"/>
        </w:rPr>
        <w:t xml:space="preserve">. </w:t>
      </w:r>
      <w:r w:rsidRPr="00B76C94">
        <w:rPr>
          <w:sz w:val="20"/>
          <w:szCs w:val="20"/>
        </w:rPr>
        <w:t>Patrząc jednak na oczekiwany spadek zbiorów cebuli w stosunku do 2011 roku (10,1 proc. - GUS), brak tendencji we wzroście może dziwić. Dla porównania ceny cebuli w krajowym skupie do konsumpcji bezpośredniej w analogicznym okresie zano</w:t>
      </w:r>
      <w:r>
        <w:rPr>
          <w:sz w:val="20"/>
          <w:szCs w:val="20"/>
        </w:rPr>
        <w:t xml:space="preserve">towały wzrost o blisko 45%. </w:t>
      </w:r>
      <w:r w:rsidRPr="00B76C94">
        <w:rPr>
          <w:sz w:val="20"/>
          <w:szCs w:val="20"/>
        </w:rPr>
        <w:t>Ceny cebuli na rynkach hurtowych charakteryzowały się jednak dość dużym zróżnicowaniem w zależności od regionu. Najtaniej cebula</w:t>
      </w:r>
      <w:r w:rsidR="008526CC">
        <w:rPr>
          <w:sz w:val="20"/>
          <w:szCs w:val="20"/>
        </w:rPr>
        <w:t xml:space="preserve"> w pierwszym tygodniu listopada</w:t>
      </w:r>
      <w:r w:rsidRPr="00B76C94">
        <w:rPr>
          <w:sz w:val="20"/>
          <w:szCs w:val="20"/>
        </w:rPr>
        <w:t xml:space="preserve"> oferowana była w Broniszach, gdzie jej ceny wynosiły 0,40-0,60 zł/kg (min-max), najdrożej natomiast w Poznaniu i Rzeszowie - odpowiedni</w:t>
      </w:r>
      <w:r w:rsidR="008526CC">
        <w:rPr>
          <w:sz w:val="20"/>
          <w:szCs w:val="20"/>
        </w:rPr>
        <w:t xml:space="preserve">o 0,80-1,00 i 0,80-1,20 zł/kg. </w:t>
      </w:r>
      <w:r w:rsidRPr="00B76C94">
        <w:rPr>
          <w:sz w:val="20"/>
          <w:szCs w:val="20"/>
        </w:rPr>
        <w:t>Podobnie jak ceny cebuli, również na praktycznie niezmiennym poziomie na przestrzeni minionego miesiąca utrzymywały się ceny marchwi. Oferowane były one w cenach od 0,50-0,70 zł/kg (Bronisze) do 0,80-1,20 (Łódź), będąc w przypadku większości rynków wyższe niż przed rokiem. Wyraźniejszym wzrostem, w porównaniu do pierwszej dekady listopada 2011 roku, charakteryzowały się natomiast ceny kapusty białej, które zwiększyły się - w zależności od rynku hurtowego - o 0,05-0,30 zł/kg, także charakteryzując się względną stabilności</w:t>
      </w:r>
      <w:r>
        <w:rPr>
          <w:sz w:val="20"/>
          <w:szCs w:val="20"/>
        </w:rPr>
        <w:t xml:space="preserve">ą w okresie ostatnich tygodni. </w:t>
      </w:r>
      <w:r w:rsidRPr="00B76C94">
        <w:rPr>
          <w:sz w:val="20"/>
          <w:szCs w:val="20"/>
        </w:rPr>
        <w:t xml:space="preserve">Na rynkach hurtowych w ostatnim miesiącu można było zauważyć wzrosty cen ogórków i pomidorów, spowodowane zmniejszającą się ich podażą w kraju. Dynamika tych wzrostów była jednak dużo słabsza niż w roku poprzednim. Obecnie ceny ogórków krótkich są o 0,80-1,60 zł/kg a pomidorów o nawet 1,70 zł/kg niższe niż w tym samym okresie w roku poprzednim, choć przez zdecydowaną większość sezonu przewyższały poziom z 2011 roku. Jedną z przyczyn może być zwiększająca się podaż ogórków i pomidorów z importu, które oferowane są w stosunkowo konkurencyjnych cenach, do tych produkowanych w Polsce. Dla przykładu cena ogórków długich w </w:t>
      </w:r>
      <w:r>
        <w:rPr>
          <w:sz w:val="20"/>
          <w:szCs w:val="20"/>
        </w:rPr>
        <w:t xml:space="preserve">Małopolsce w pierwszym tygodniu </w:t>
      </w:r>
      <w:r w:rsidRPr="00B76C94">
        <w:rPr>
          <w:sz w:val="20"/>
          <w:szCs w:val="20"/>
        </w:rPr>
        <w:t xml:space="preserve">listopada br. wynosiła </w:t>
      </w:r>
      <w:r>
        <w:rPr>
          <w:sz w:val="20"/>
          <w:szCs w:val="20"/>
        </w:rPr>
        <w:t>3,00-7,00</w:t>
      </w:r>
      <w:r w:rsidR="008526CC">
        <w:rPr>
          <w:sz w:val="20"/>
          <w:szCs w:val="20"/>
        </w:rPr>
        <w:t xml:space="preserve"> zł/kg i taka pozostała do końca </w:t>
      </w:r>
      <w:r w:rsidR="00CF3B4A">
        <w:rPr>
          <w:sz w:val="20"/>
          <w:szCs w:val="20"/>
        </w:rPr>
        <w:t>miesiąca, podczas, gdy</w:t>
      </w:r>
      <w:r w:rsidRPr="00B76C94">
        <w:rPr>
          <w:sz w:val="20"/>
          <w:szCs w:val="20"/>
        </w:rPr>
        <w:t xml:space="preserve"> krajowe ogórki kosztowały 5,00-</w:t>
      </w:r>
      <w:r w:rsidR="00AD0E84">
        <w:rPr>
          <w:sz w:val="20"/>
          <w:szCs w:val="20"/>
        </w:rPr>
        <w:t>7,00</w:t>
      </w:r>
      <w:r w:rsidRPr="00B76C94">
        <w:rPr>
          <w:sz w:val="20"/>
          <w:szCs w:val="20"/>
        </w:rPr>
        <w:t xml:space="preserve"> zł/kg.</w:t>
      </w:r>
    </w:p>
    <w:tbl>
      <w:tblPr>
        <w:tblpPr w:leftFromText="141" w:rightFromText="141" w:vertAnchor="text" w:horzAnchor="margin" w:tblpY="27"/>
        <w:tblOverlap w:val="never"/>
        <w:tblW w:w="5960" w:type="dxa"/>
        <w:tblCellMar>
          <w:left w:w="70" w:type="dxa"/>
          <w:right w:w="70" w:type="dxa"/>
        </w:tblCellMar>
        <w:tblLook w:val="04A0" w:firstRow="1" w:lastRow="0" w:firstColumn="1" w:lastColumn="0" w:noHBand="0" w:noVBand="1"/>
      </w:tblPr>
      <w:tblGrid>
        <w:gridCol w:w="1820"/>
        <w:gridCol w:w="2040"/>
        <w:gridCol w:w="2100"/>
      </w:tblGrid>
      <w:tr w:rsidR="004C1865" w:rsidRPr="00192924" w:rsidTr="00192924">
        <w:trPr>
          <w:trHeight w:val="529"/>
        </w:trPr>
        <w:tc>
          <w:tcPr>
            <w:tcW w:w="1820" w:type="dxa"/>
            <w:tcBorders>
              <w:top w:val="single" w:sz="18" w:space="0" w:color="auto"/>
              <w:left w:val="single" w:sz="18" w:space="0" w:color="auto"/>
              <w:bottom w:val="single" w:sz="18" w:space="0" w:color="auto"/>
              <w:right w:val="single" w:sz="18" w:space="0" w:color="auto"/>
            </w:tcBorders>
            <w:shd w:val="pct10" w:color="auto" w:fill="auto"/>
            <w:noWrap/>
            <w:vAlign w:val="center"/>
            <w:hideMark/>
          </w:tcPr>
          <w:p w:rsidR="004C1865" w:rsidRPr="00192924" w:rsidRDefault="004C1865">
            <w:pPr>
              <w:rPr>
                <w:b/>
                <w:bCs/>
                <w:sz w:val="20"/>
                <w:szCs w:val="22"/>
              </w:rPr>
            </w:pPr>
            <w:r w:rsidRPr="00192924">
              <w:rPr>
                <w:b/>
                <w:bCs/>
                <w:sz w:val="20"/>
              </w:rPr>
              <w:t>Owoce / warzywa</w:t>
            </w:r>
          </w:p>
        </w:tc>
        <w:tc>
          <w:tcPr>
            <w:tcW w:w="2040" w:type="dxa"/>
            <w:tcBorders>
              <w:top w:val="single" w:sz="18" w:space="0" w:color="auto"/>
              <w:left w:val="single" w:sz="18" w:space="0" w:color="auto"/>
              <w:bottom w:val="single" w:sz="18" w:space="0" w:color="auto"/>
              <w:right w:val="single" w:sz="18" w:space="0" w:color="auto"/>
            </w:tcBorders>
            <w:shd w:val="pct10" w:color="auto" w:fill="auto"/>
            <w:vAlign w:val="center"/>
            <w:hideMark/>
          </w:tcPr>
          <w:p w:rsidR="004C1865" w:rsidRPr="00192924" w:rsidRDefault="004C1865">
            <w:pPr>
              <w:jc w:val="center"/>
              <w:rPr>
                <w:b/>
                <w:bCs/>
                <w:sz w:val="20"/>
                <w:szCs w:val="22"/>
              </w:rPr>
            </w:pPr>
            <w:r w:rsidRPr="00192924">
              <w:rPr>
                <w:b/>
                <w:bCs/>
                <w:sz w:val="20"/>
              </w:rPr>
              <w:t>Ceny hurtowe na rynkach krajowych</w:t>
            </w:r>
          </w:p>
        </w:tc>
        <w:tc>
          <w:tcPr>
            <w:tcW w:w="2100" w:type="dxa"/>
            <w:tcBorders>
              <w:top w:val="single" w:sz="18" w:space="0" w:color="auto"/>
              <w:left w:val="single" w:sz="18" w:space="0" w:color="auto"/>
              <w:bottom w:val="single" w:sz="18" w:space="0" w:color="auto"/>
              <w:right w:val="single" w:sz="18" w:space="0" w:color="auto"/>
            </w:tcBorders>
            <w:shd w:val="pct10" w:color="auto" w:fill="auto"/>
            <w:vAlign w:val="center"/>
            <w:hideMark/>
          </w:tcPr>
          <w:p w:rsidR="004C1865" w:rsidRPr="00192924" w:rsidRDefault="004C1865">
            <w:pPr>
              <w:jc w:val="center"/>
              <w:rPr>
                <w:b/>
                <w:bCs/>
                <w:sz w:val="20"/>
                <w:szCs w:val="22"/>
              </w:rPr>
            </w:pPr>
            <w:r w:rsidRPr="00192924">
              <w:rPr>
                <w:b/>
                <w:bCs/>
                <w:sz w:val="20"/>
              </w:rPr>
              <w:t>Ceny targowiskowe w Małopolsce</w:t>
            </w:r>
          </w:p>
        </w:tc>
      </w:tr>
      <w:tr w:rsidR="004C1865" w:rsidRPr="00192924" w:rsidTr="00BE3753">
        <w:trPr>
          <w:trHeight w:val="345"/>
        </w:trPr>
        <w:tc>
          <w:tcPr>
            <w:tcW w:w="1820" w:type="dxa"/>
            <w:tcBorders>
              <w:top w:val="single" w:sz="18" w:space="0" w:color="auto"/>
              <w:left w:val="single" w:sz="4" w:space="0" w:color="auto"/>
              <w:bottom w:val="single" w:sz="4" w:space="0" w:color="auto"/>
              <w:right w:val="single" w:sz="4" w:space="0" w:color="auto"/>
            </w:tcBorders>
            <w:noWrap/>
            <w:vAlign w:val="center"/>
            <w:hideMark/>
          </w:tcPr>
          <w:p w:rsidR="004C1865" w:rsidRPr="00192924" w:rsidRDefault="004C1865">
            <w:pPr>
              <w:rPr>
                <w:sz w:val="22"/>
                <w:szCs w:val="22"/>
              </w:rPr>
            </w:pPr>
            <w:r w:rsidRPr="00192924">
              <w:t> </w:t>
            </w:r>
          </w:p>
        </w:tc>
        <w:tc>
          <w:tcPr>
            <w:tcW w:w="4140" w:type="dxa"/>
            <w:gridSpan w:val="2"/>
            <w:tcBorders>
              <w:top w:val="single" w:sz="18" w:space="0" w:color="auto"/>
              <w:left w:val="nil"/>
              <w:bottom w:val="single" w:sz="4" w:space="0" w:color="auto"/>
              <w:right w:val="single" w:sz="4" w:space="0" w:color="auto"/>
            </w:tcBorders>
            <w:noWrap/>
            <w:vAlign w:val="center"/>
            <w:hideMark/>
          </w:tcPr>
          <w:p w:rsidR="004C1865" w:rsidRPr="00192924" w:rsidRDefault="004C1865">
            <w:pPr>
              <w:jc w:val="center"/>
              <w:rPr>
                <w:b/>
                <w:bCs/>
                <w:sz w:val="22"/>
                <w:szCs w:val="22"/>
              </w:rPr>
            </w:pPr>
            <w:r w:rsidRPr="00192924">
              <w:rPr>
                <w:b/>
                <w:bCs/>
              </w:rPr>
              <w:t xml:space="preserve"> [zł za kg] / [zł za szt.]</w:t>
            </w:r>
          </w:p>
        </w:tc>
      </w:tr>
      <w:tr w:rsidR="004C1865" w:rsidRPr="00192924" w:rsidTr="00743F0C">
        <w:trPr>
          <w:trHeight w:val="300"/>
        </w:trPr>
        <w:tc>
          <w:tcPr>
            <w:tcW w:w="1820" w:type="dxa"/>
            <w:tcBorders>
              <w:top w:val="nil"/>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buraki ćwikłowe</w:t>
            </w:r>
          </w:p>
        </w:tc>
        <w:tc>
          <w:tcPr>
            <w:tcW w:w="2040" w:type="dxa"/>
            <w:tcBorders>
              <w:top w:val="nil"/>
              <w:left w:val="nil"/>
              <w:bottom w:val="single" w:sz="4" w:space="0" w:color="auto"/>
              <w:right w:val="single" w:sz="4" w:space="0" w:color="auto"/>
            </w:tcBorders>
            <w:noWrap/>
            <w:vAlign w:val="center"/>
            <w:hideMark/>
          </w:tcPr>
          <w:p w:rsidR="004C1865" w:rsidRPr="00756D66" w:rsidRDefault="001469FB" w:rsidP="00900879">
            <w:pPr>
              <w:jc w:val="center"/>
              <w:rPr>
                <w:sz w:val="20"/>
                <w:szCs w:val="20"/>
              </w:rPr>
            </w:pPr>
            <w:r w:rsidRPr="00756D66">
              <w:rPr>
                <w:sz w:val="20"/>
                <w:szCs w:val="20"/>
              </w:rPr>
              <w:t>0,40-0,9</w:t>
            </w:r>
            <w:r w:rsidR="00900879" w:rsidRPr="00756D66">
              <w:rPr>
                <w:sz w:val="20"/>
                <w:szCs w:val="20"/>
              </w:rPr>
              <w:t>0</w:t>
            </w:r>
            <w:r w:rsidR="000B1688">
              <w:rPr>
                <w:sz w:val="20"/>
                <w:szCs w:val="20"/>
              </w:rPr>
              <w:t>/kg</w:t>
            </w:r>
          </w:p>
        </w:tc>
        <w:tc>
          <w:tcPr>
            <w:tcW w:w="2100" w:type="dxa"/>
            <w:tcBorders>
              <w:top w:val="nil"/>
              <w:left w:val="nil"/>
              <w:bottom w:val="single" w:sz="4" w:space="0" w:color="auto"/>
              <w:right w:val="single" w:sz="4" w:space="0" w:color="auto"/>
            </w:tcBorders>
            <w:noWrap/>
            <w:vAlign w:val="center"/>
          </w:tcPr>
          <w:p w:rsidR="004C1865" w:rsidRPr="00192924" w:rsidRDefault="00E91364" w:rsidP="008B54DE">
            <w:pPr>
              <w:jc w:val="center"/>
              <w:rPr>
                <w:sz w:val="20"/>
                <w:szCs w:val="20"/>
              </w:rPr>
            </w:pPr>
            <w:r>
              <w:rPr>
                <w:sz w:val="20"/>
                <w:szCs w:val="20"/>
              </w:rPr>
              <w:t>0,50-1,50</w:t>
            </w:r>
            <w:r w:rsidR="000B1688">
              <w:rPr>
                <w:sz w:val="20"/>
                <w:szCs w:val="20"/>
              </w:rPr>
              <w:t>/kg</w:t>
            </w:r>
          </w:p>
        </w:tc>
      </w:tr>
      <w:tr w:rsidR="00743F0C" w:rsidRPr="00192924" w:rsidTr="00743F0C">
        <w:trPr>
          <w:trHeight w:val="300"/>
        </w:trPr>
        <w:tc>
          <w:tcPr>
            <w:tcW w:w="1820" w:type="dxa"/>
            <w:tcBorders>
              <w:top w:val="nil"/>
              <w:left w:val="single" w:sz="4" w:space="0" w:color="auto"/>
              <w:bottom w:val="single" w:sz="4" w:space="0" w:color="auto"/>
              <w:right w:val="single" w:sz="4" w:space="0" w:color="auto"/>
            </w:tcBorders>
            <w:noWrap/>
            <w:vAlign w:val="center"/>
            <w:hideMark/>
          </w:tcPr>
          <w:p w:rsidR="00743F0C" w:rsidRPr="00192924" w:rsidRDefault="00743F0C" w:rsidP="00743F0C">
            <w:pPr>
              <w:rPr>
                <w:sz w:val="20"/>
                <w:szCs w:val="20"/>
              </w:rPr>
            </w:pPr>
            <w:r w:rsidRPr="00192924">
              <w:rPr>
                <w:sz w:val="20"/>
                <w:szCs w:val="20"/>
              </w:rPr>
              <w:t>cebula</w:t>
            </w:r>
          </w:p>
        </w:tc>
        <w:tc>
          <w:tcPr>
            <w:tcW w:w="2040" w:type="dxa"/>
            <w:tcBorders>
              <w:top w:val="nil"/>
              <w:left w:val="nil"/>
              <w:bottom w:val="single" w:sz="4" w:space="0" w:color="auto"/>
              <w:right w:val="single" w:sz="4" w:space="0" w:color="auto"/>
            </w:tcBorders>
            <w:noWrap/>
            <w:vAlign w:val="center"/>
            <w:hideMark/>
          </w:tcPr>
          <w:p w:rsidR="00743F0C" w:rsidRPr="00756D66" w:rsidRDefault="001142CC" w:rsidP="000B1688">
            <w:pPr>
              <w:jc w:val="center"/>
              <w:rPr>
                <w:sz w:val="20"/>
                <w:szCs w:val="20"/>
              </w:rPr>
            </w:pPr>
            <w:r>
              <w:rPr>
                <w:sz w:val="20"/>
                <w:szCs w:val="20"/>
              </w:rPr>
              <w:t>0,4</w:t>
            </w:r>
            <w:r w:rsidR="00AD0E84">
              <w:rPr>
                <w:sz w:val="20"/>
                <w:szCs w:val="20"/>
              </w:rPr>
              <w:t>-1,2</w:t>
            </w:r>
            <w:r w:rsidR="001469FB" w:rsidRPr="00756D66">
              <w:rPr>
                <w:sz w:val="20"/>
                <w:szCs w:val="20"/>
              </w:rPr>
              <w:t>0</w:t>
            </w:r>
            <w:r w:rsidR="000B1688">
              <w:rPr>
                <w:sz w:val="20"/>
                <w:szCs w:val="20"/>
              </w:rPr>
              <w:t>/kg</w:t>
            </w:r>
          </w:p>
        </w:tc>
        <w:tc>
          <w:tcPr>
            <w:tcW w:w="2100" w:type="dxa"/>
            <w:tcBorders>
              <w:top w:val="nil"/>
              <w:left w:val="nil"/>
              <w:bottom w:val="single" w:sz="4" w:space="0" w:color="auto"/>
              <w:right w:val="single" w:sz="4" w:space="0" w:color="auto"/>
            </w:tcBorders>
            <w:noWrap/>
            <w:vAlign w:val="center"/>
          </w:tcPr>
          <w:p w:rsidR="00743F0C" w:rsidRPr="00714972" w:rsidRDefault="00743F0C" w:rsidP="00743F0C">
            <w:pPr>
              <w:jc w:val="center"/>
              <w:rPr>
                <w:sz w:val="20"/>
                <w:szCs w:val="20"/>
              </w:rPr>
            </w:pPr>
            <w:r w:rsidRPr="00714972">
              <w:rPr>
                <w:sz w:val="20"/>
                <w:szCs w:val="20"/>
              </w:rPr>
              <w:t>0,45-2,00</w:t>
            </w:r>
            <w:r w:rsidR="000B1688">
              <w:rPr>
                <w:sz w:val="20"/>
                <w:szCs w:val="20"/>
              </w:rPr>
              <w:t>/kg</w:t>
            </w:r>
          </w:p>
        </w:tc>
      </w:tr>
      <w:tr w:rsidR="00743F0C" w:rsidRPr="00192924" w:rsidTr="00743F0C">
        <w:trPr>
          <w:trHeight w:val="300"/>
        </w:trPr>
        <w:tc>
          <w:tcPr>
            <w:tcW w:w="1820" w:type="dxa"/>
            <w:tcBorders>
              <w:top w:val="nil"/>
              <w:left w:val="single" w:sz="4" w:space="0" w:color="auto"/>
              <w:bottom w:val="single" w:sz="4" w:space="0" w:color="auto"/>
              <w:right w:val="single" w:sz="4" w:space="0" w:color="auto"/>
            </w:tcBorders>
            <w:noWrap/>
            <w:vAlign w:val="center"/>
            <w:hideMark/>
          </w:tcPr>
          <w:p w:rsidR="00743F0C" w:rsidRPr="00192924" w:rsidRDefault="00743F0C" w:rsidP="00743F0C">
            <w:pPr>
              <w:rPr>
                <w:sz w:val="20"/>
                <w:szCs w:val="20"/>
              </w:rPr>
            </w:pPr>
            <w:r w:rsidRPr="00192924">
              <w:rPr>
                <w:sz w:val="20"/>
                <w:szCs w:val="20"/>
              </w:rPr>
              <w:t>kalafior</w:t>
            </w:r>
          </w:p>
        </w:tc>
        <w:tc>
          <w:tcPr>
            <w:tcW w:w="2040" w:type="dxa"/>
            <w:tcBorders>
              <w:top w:val="nil"/>
              <w:left w:val="nil"/>
              <w:bottom w:val="single" w:sz="4" w:space="0" w:color="auto"/>
              <w:right w:val="single" w:sz="4" w:space="0" w:color="auto"/>
            </w:tcBorders>
            <w:noWrap/>
            <w:vAlign w:val="center"/>
            <w:hideMark/>
          </w:tcPr>
          <w:p w:rsidR="00743F0C" w:rsidRPr="00756D66" w:rsidRDefault="00756D66" w:rsidP="00743F0C">
            <w:pPr>
              <w:jc w:val="center"/>
              <w:rPr>
                <w:sz w:val="20"/>
                <w:szCs w:val="20"/>
              </w:rPr>
            </w:pPr>
            <w:r w:rsidRPr="00756D66">
              <w:rPr>
                <w:sz w:val="20"/>
                <w:szCs w:val="20"/>
              </w:rPr>
              <w:t>2</w:t>
            </w:r>
            <w:r w:rsidR="00743F0C" w:rsidRPr="00756D66">
              <w:rPr>
                <w:sz w:val="20"/>
                <w:szCs w:val="20"/>
              </w:rPr>
              <w:t>,00 – 3,50</w:t>
            </w:r>
            <w:r w:rsidR="000B1688">
              <w:rPr>
                <w:sz w:val="20"/>
                <w:szCs w:val="20"/>
              </w:rPr>
              <w:t xml:space="preserve">/ </w:t>
            </w:r>
            <w:proofErr w:type="spellStart"/>
            <w:r w:rsidR="000B1688">
              <w:rPr>
                <w:sz w:val="20"/>
                <w:szCs w:val="20"/>
              </w:rPr>
              <w:t>szt</w:t>
            </w:r>
            <w:proofErr w:type="spellEnd"/>
          </w:p>
        </w:tc>
        <w:tc>
          <w:tcPr>
            <w:tcW w:w="2100" w:type="dxa"/>
            <w:tcBorders>
              <w:top w:val="nil"/>
              <w:left w:val="nil"/>
              <w:bottom w:val="single" w:sz="4" w:space="0" w:color="auto"/>
              <w:right w:val="single" w:sz="4" w:space="0" w:color="auto"/>
            </w:tcBorders>
            <w:noWrap/>
            <w:vAlign w:val="center"/>
          </w:tcPr>
          <w:p w:rsidR="00743F0C" w:rsidRPr="00714972" w:rsidRDefault="00743F0C" w:rsidP="00743F0C">
            <w:pPr>
              <w:jc w:val="center"/>
              <w:rPr>
                <w:sz w:val="20"/>
                <w:szCs w:val="20"/>
              </w:rPr>
            </w:pPr>
            <w:r w:rsidRPr="00714972">
              <w:rPr>
                <w:sz w:val="20"/>
                <w:szCs w:val="20"/>
              </w:rPr>
              <w:t>2,50-4,00</w:t>
            </w:r>
            <w:r w:rsidR="000B1688">
              <w:rPr>
                <w:sz w:val="20"/>
                <w:szCs w:val="20"/>
              </w:rPr>
              <w:t>/</w:t>
            </w:r>
            <w:proofErr w:type="spellStart"/>
            <w:r w:rsidR="000B1688">
              <w:rPr>
                <w:sz w:val="20"/>
                <w:szCs w:val="20"/>
              </w:rPr>
              <w:t>szt</w:t>
            </w:r>
            <w:proofErr w:type="spellEnd"/>
          </w:p>
        </w:tc>
      </w:tr>
      <w:tr w:rsidR="00743F0C" w:rsidRPr="00192924" w:rsidTr="00743F0C">
        <w:trPr>
          <w:trHeight w:val="300"/>
        </w:trPr>
        <w:tc>
          <w:tcPr>
            <w:tcW w:w="1820" w:type="dxa"/>
            <w:tcBorders>
              <w:top w:val="nil"/>
              <w:left w:val="single" w:sz="4" w:space="0" w:color="auto"/>
              <w:bottom w:val="single" w:sz="4" w:space="0" w:color="auto"/>
              <w:right w:val="single" w:sz="4" w:space="0" w:color="auto"/>
            </w:tcBorders>
            <w:noWrap/>
            <w:vAlign w:val="center"/>
          </w:tcPr>
          <w:p w:rsidR="00743F0C" w:rsidRPr="00192924" w:rsidRDefault="00743F0C" w:rsidP="00743F0C">
            <w:pPr>
              <w:rPr>
                <w:sz w:val="20"/>
                <w:szCs w:val="20"/>
              </w:rPr>
            </w:pPr>
            <w:r>
              <w:rPr>
                <w:sz w:val="20"/>
                <w:szCs w:val="20"/>
              </w:rPr>
              <w:t>czosnek</w:t>
            </w:r>
          </w:p>
        </w:tc>
        <w:tc>
          <w:tcPr>
            <w:tcW w:w="2040" w:type="dxa"/>
            <w:tcBorders>
              <w:top w:val="nil"/>
              <w:left w:val="nil"/>
              <w:bottom w:val="single" w:sz="4" w:space="0" w:color="auto"/>
              <w:right w:val="single" w:sz="4" w:space="0" w:color="auto"/>
            </w:tcBorders>
            <w:noWrap/>
            <w:vAlign w:val="center"/>
          </w:tcPr>
          <w:p w:rsidR="00743F0C" w:rsidRPr="00756D66" w:rsidRDefault="00743F0C" w:rsidP="00743F0C">
            <w:pPr>
              <w:jc w:val="center"/>
              <w:rPr>
                <w:sz w:val="20"/>
                <w:szCs w:val="20"/>
              </w:rPr>
            </w:pPr>
          </w:p>
        </w:tc>
        <w:tc>
          <w:tcPr>
            <w:tcW w:w="2100" w:type="dxa"/>
            <w:tcBorders>
              <w:top w:val="nil"/>
              <w:left w:val="nil"/>
              <w:bottom w:val="single" w:sz="4" w:space="0" w:color="auto"/>
              <w:right w:val="single" w:sz="4" w:space="0" w:color="auto"/>
            </w:tcBorders>
            <w:noWrap/>
            <w:vAlign w:val="center"/>
          </w:tcPr>
          <w:p w:rsidR="00743F0C" w:rsidRPr="00714972" w:rsidRDefault="00714972" w:rsidP="00743F0C">
            <w:pPr>
              <w:jc w:val="center"/>
              <w:rPr>
                <w:sz w:val="20"/>
                <w:szCs w:val="20"/>
              </w:rPr>
            </w:pPr>
            <w:r w:rsidRPr="00714972">
              <w:rPr>
                <w:sz w:val="20"/>
                <w:szCs w:val="20"/>
              </w:rPr>
              <w:t>0,6</w:t>
            </w:r>
            <w:r w:rsidR="00743F0C" w:rsidRPr="00714972">
              <w:rPr>
                <w:sz w:val="20"/>
                <w:szCs w:val="20"/>
              </w:rPr>
              <w:t>0-1,50</w:t>
            </w:r>
            <w:r w:rsidR="000B1688">
              <w:rPr>
                <w:sz w:val="20"/>
                <w:szCs w:val="20"/>
              </w:rPr>
              <w:t>/</w:t>
            </w:r>
            <w:proofErr w:type="spellStart"/>
            <w:r w:rsidR="000B1688">
              <w:rPr>
                <w:sz w:val="20"/>
                <w:szCs w:val="20"/>
              </w:rPr>
              <w:t>szt</w:t>
            </w:r>
            <w:proofErr w:type="spellEnd"/>
          </w:p>
        </w:tc>
      </w:tr>
      <w:tr w:rsidR="00743F0C" w:rsidRPr="00192924" w:rsidTr="00743F0C">
        <w:trPr>
          <w:trHeight w:val="300"/>
        </w:trPr>
        <w:tc>
          <w:tcPr>
            <w:tcW w:w="1820" w:type="dxa"/>
            <w:tcBorders>
              <w:top w:val="nil"/>
              <w:left w:val="single" w:sz="4" w:space="0" w:color="auto"/>
              <w:bottom w:val="single" w:sz="4" w:space="0" w:color="auto"/>
              <w:right w:val="single" w:sz="4" w:space="0" w:color="auto"/>
            </w:tcBorders>
            <w:noWrap/>
            <w:vAlign w:val="center"/>
            <w:hideMark/>
          </w:tcPr>
          <w:p w:rsidR="00743F0C" w:rsidRPr="00192924" w:rsidRDefault="00743F0C" w:rsidP="00743F0C">
            <w:pPr>
              <w:rPr>
                <w:sz w:val="20"/>
                <w:szCs w:val="20"/>
              </w:rPr>
            </w:pPr>
            <w:r w:rsidRPr="00192924">
              <w:rPr>
                <w:sz w:val="20"/>
                <w:szCs w:val="20"/>
              </w:rPr>
              <w:t>kapusta biała</w:t>
            </w:r>
          </w:p>
        </w:tc>
        <w:tc>
          <w:tcPr>
            <w:tcW w:w="2040" w:type="dxa"/>
            <w:tcBorders>
              <w:top w:val="nil"/>
              <w:left w:val="nil"/>
              <w:bottom w:val="single" w:sz="4" w:space="0" w:color="auto"/>
              <w:right w:val="single" w:sz="4" w:space="0" w:color="auto"/>
            </w:tcBorders>
            <w:noWrap/>
            <w:vAlign w:val="center"/>
            <w:hideMark/>
          </w:tcPr>
          <w:p w:rsidR="00743F0C" w:rsidRPr="00756D66" w:rsidRDefault="00743F0C" w:rsidP="00743F0C">
            <w:pPr>
              <w:jc w:val="center"/>
              <w:rPr>
                <w:sz w:val="20"/>
                <w:szCs w:val="20"/>
              </w:rPr>
            </w:pPr>
            <w:r w:rsidRPr="00756D66">
              <w:rPr>
                <w:sz w:val="20"/>
                <w:szCs w:val="20"/>
              </w:rPr>
              <w:t>0,30-0,60</w:t>
            </w:r>
            <w:r w:rsidR="000B1688">
              <w:rPr>
                <w:sz w:val="20"/>
                <w:szCs w:val="20"/>
              </w:rPr>
              <w:t>/kg</w:t>
            </w:r>
          </w:p>
        </w:tc>
        <w:tc>
          <w:tcPr>
            <w:tcW w:w="2100" w:type="dxa"/>
            <w:tcBorders>
              <w:top w:val="nil"/>
              <w:left w:val="nil"/>
              <w:bottom w:val="single" w:sz="4" w:space="0" w:color="auto"/>
              <w:right w:val="single" w:sz="4" w:space="0" w:color="auto"/>
            </w:tcBorders>
            <w:noWrap/>
            <w:vAlign w:val="center"/>
          </w:tcPr>
          <w:p w:rsidR="00743F0C" w:rsidRPr="00714972" w:rsidRDefault="00743F0C" w:rsidP="00743F0C">
            <w:pPr>
              <w:jc w:val="center"/>
              <w:rPr>
                <w:sz w:val="20"/>
                <w:szCs w:val="20"/>
              </w:rPr>
            </w:pPr>
            <w:r w:rsidRPr="00714972">
              <w:rPr>
                <w:sz w:val="20"/>
                <w:szCs w:val="20"/>
              </w:rPr>
              <w:t>0,40-1,50</w:t>
            </w:r>
            <w:r w:rsidR="000B1688">
              <w:rPr>
                <w:sz w:val="20"/>
                <w:szCs w:val="20"/>
              </w:rPr>
              <w:t>/kg</w:t>
            </w:r>
          </w:p>
        </w:tc>
      </w:tr>
      <w:tr w:rsidR="00743F0C" w:rsidRPr="00192924" w:rsidTr="00743F0C">
        <w:trPr>
          <w:trHeight w:val="300"/>
        </w:trPr>
        <w:tc>
          <w:tcPr>
            <w:tcW w:w="1820" w:type="dxa"/>
            <w:tcBorders>
              <w:top w:val="nil"/>
              <w:left w:val="single" w:sz="4" w:space="0" w:color="auto"/>
              <w:bottom w:val="single" w:sz="4" w:space="0" w:color="auto"/>
              <w:right w:val="single" w:sz="4" w:space="0" w:color="auto"/>
            </w:tcBorders>
            <w:noWrap/>
            <w:vAlign w:val="center"/>
            <w:hideMark/>
          </w:tcPr>
          <w:p w:rsidR="00743F0C" w:rsidRPr="00192924" w:rsidRDefault="00743F0C" w:rsidP="00743F0C">
            <w:pPr>
              <w:rPr>
                <w:sz w:val="20"/>
                <w:szCs w:val="20"/>
              </w:rPr>
            </w:pPr>
            <w:r w:rsidRPr="00192924">
              <w:rPr>
                <w:sz w:val="20"/>
                <w:szCs w:val="20"/>
              </w:rPr>
              <w:t>marchew</w:t>
            </w:r>
          </w:p>
        </w:tc>
        <w:tc>
          <w:tcPr>
            <w:tcW w:w="2040" w:type="dxa"/>
            <w:tcBorders>
              <w:top w:val="nil"/>
              <w:left w:val="nil"/>
              <w:bottom w:val="single" w:sz="4" w:space="0" w:color="auto"/>
              <w:right w:val="single" w:sz="4" w:space="0" w:color="auto"/>
            </w:tcBorders>
            <w:noWrap/>
            <w:vAlign w:val="center"/>
            <w:hideMark/>
          </w:tcPr>
          <w:p w:rsidR="00743F0C" w:rsidRPr="00756D66" w:rsidRDefault="008F5D77" w:rsidP="00743F0C">
            <w:pPr>
              <w:jc w:val="center"/>
              <w:rPr>
                <w:sz w:val="20"/>
                <w:szCs w:val="20"/>
              </w:rPr>
            </w:pPr>
            <w:r>
              <w:rPr>
                <w:sz w:val="20"/>
                <w:szCs w:val="20"/>
              </w:rPr>
              <w:t>0,8</w:t>
            </w:r>
            <w:r w:rsidR="00756D66" w:rsidRPr="00756D66">
              <w:rPr>
                <w:sz w:val="20"/>
                <w:szCs w:val="20"/>
              </w:rPr>
              <w:t>0- 1,20</w:t>
            </w:r>
            <w:r w:rsidR="000B1688">
              <w:rPr>
                <w:sz w:val="20"/>
                <w:szCs w:val="20"/>
              </w:rPr>
              <w:t>/kg</w:t>
            </w:r>
          </w:p>
        </w:tc>
        <w:tc>
          <w:tcPr>
            <w:tcW w:w="2100" w:type="dxa"/>
            <w:tcBorders>
              <w:top w:val="nil"/>
              <w:left w:val="nil"/>
              <w:bottom w:val="single" w:sz="4" w:space="0" w:color="auto"/>
              <w:right w:val="single" w:sz="4" w:space="0" w:color="auto"/>
            </w:tcBorders>
            <w:noWrap/>
            <w:vAlign w:val="center"/>
          </w:tcPr>
          <w:p w:rsidR="00743F0C" w:rsidRPr="00714972" w:rsidRDefault="00743F0C" w:rsidP="00CF3B4A">
            <w:pPr>
              <w:jc w:val="center"/>
              <w:rPr>
                <w:sz w:val="20"/>
                <w:szCs w:val="20"/>
              </w:rPr>
            </w:pPr>
            <w:r w:rsidRPr="00714972">
              <w:rPr>
                <w:sz w:val="20"/>
                <w:szCs w:val="20"/>
              </w:rPr>
              <w:t>0,</w:t>
            </w:r>
            <w:r w:rsidR="00CF3B4A">
              <w:rPr>
                <w:sz w:val="20"/>
                <w:szCs w:val="20"/>
              </w:rPr>
              <w:t>50</w:t>
            </w:r>
            <w:r w:rsidRPr="00714972">
              <w:rPr>
                <w:sz w:val="20"/>
                <w:szCs w:val="20"/>
              </w:rPr>
              <w:t>-2,00</w:t>
            </w:r>
            <w:r w:rsidR="000B1688">
              <w:rPr>
                <w:sz w:val="20"/>
                <w:szCs w:val="20"/>
              </w:rPr>
              <w:t>/kg</w:t>
            </w:r>
          </w:p>
        </w:tc>
      </w:tr>
      <w:tr w:rsidR="00743F0C" w:rsidRPr="00192924" w:rsidTr="00743F0C">
        <w:trPr>
          <w:trHeight w:val="300"/>
        </w:trPr>
        <w:tc>
          <w:tcPr>
            <w:tcW w:w="1820" w:type="dxa"/>
            <w:tcBorders>
              <w:top w:val="nil"/>
              <w:left w:val="single" w:sz="4" w:space="0" w:color="auto"/>
              <w:bottom w:val="nil"/>
              <w:right w:val="single" w:sz="4" w:space="0" w:color="auto"/>
            </w:tcBorders>
            <w:noWrap/>
            <w:vAlign w:val="center"/>
            <w:hideMark/>
          </w:tcPr>
          <w:p w:rsidR="00743F0C" w:rsidRPr="00192924" w:rsidRDefault="00743F0C" w:rsidP="00743F0C">
            <w:pPr>
              <w:rPr>
                <w:sz w:val="20"/>
                <w:szCs w:val="20"/>
              </w:rPr>
            </w:pPr>
            <w:r w:rsidRPr="00192924">
              <w:rPr>
                <w:sz w:val="20"/>
                <w:szCs w:val="20"/>
              </w:rPr>
              <w:t xml:space="preserve">Ogórek </w:t>
            </w:r>
          </w:p>
        </w:tc>
        <w:tc>
          <w:tcPr>
            <w:tcW w:w="2040" w:type="dxa"/>
            <w:tcBorders>
              <w:top w:val="nil"/>
              <w:left w:val="nil"/>
              <w:bottom w:val="single" w:sz="4" w:space="0" w:color="auto"/>
              <w:right w:val="single" w:sz="4" w:space="0" w:color="auto"/>
            </w:tcBorders>
            <w:noWrap/>
            <w:vAlign w:val="center"/>
            <w:hideMark/>
          </w:tcPr>
          <w:p w:rsidR="00743F0C" w:rsidRPr="00756D66" w:rsidRDefault="00AD0E84" w:rsidP="00756D66">
            <w:pPr>
              <w:jc w:val="center"/>
              <w:rPr>
                <w:sz w:val="20"/>
                <w:szCs w:val="20"/>
              </w:rPr>
            </w:pPr>
            <w:r>
              <w:rPr>
                <w:sz w:val="20"/>
                <w:szCs w:val="20"/>
              </w:rPr>
              <w:t>5</w:t>
            </w:r>
            <w:r w:rsidR="00B76C94" w:rsidRPr="00756D66">
              <w:rPr>
                <w:sz w:val="20"/>
                <w:szCs w:val="20"/>
              </w:rPr>
              <w:t>,00-</w:t>
            </w:r>
            <w:r w:rsidR="00756D66" w:rsidRPr="00756D66">
              <w:rPr>
                <w:sz w:val="20"/>
                <w:szCs w:val="20"/>
              </w:rPr>
              <w:t>7,00</w:t>
            </w:r>
            <w:r w:rsidR="000B1688">
              <w:rPr>
                <w:sz w:val="20"/>
                <w:szCs w:val="20"/>
              </w:rPr>
              <w:t>/kg</w:t>
            </w:r>
          </w:p>
        </w:tc>
        <w:tc>
          <w:tcPr>
            <w:tcW w:w="2100" w:type="dxa"/>
            <w:tcBorders>
              <w:top w:val="nil"/>
              <w:left w:val="nil"/>
              <w:bottom w:val="nil"/>
              <w:right w:val="single" w:sz="4" w:space="0" w:color="auto"/>
            </w:tcBorders>
            <w:noWrap/>
            <w:vAlign w:val="center"/>
          </w:tcPr>
          <w:p w:rsidR="00743F0C" w:rsidRPr="00714972" w:rsidRDefault="00743F0C" w:rsidP="00743F0C">
            <w:pPr>
              <w:jc w:val="center"/>
              <w:rPr>
                <w:sz w:val="20"/>
                <w:szCs w:val="20"/>
              </w:rPr>
            </w:pPr>
            <w:r w:rsidRPr="00714972">
              <w:rPr>
                <w:sz w:val="20"/>
                <w:szCs w:val="20"/>
              </w:rPr>
              <w:t>3,00-7,00</w:t>
            </w:r>
            <w:r w:rsidR="000B1688">
              <w:rPr>
                <w:sz w:val="20"/>
                <w:szCs w:val="20"/>
              </w:rPr>
              <w:t>/kg</w:t>
            </w:r>
          </w:p>
        </w:tc>
      </w:tr>
      <w:tr w:rsidR="00743F0C" w:rsidRPr="00192924" w:rsidTr="00743F0C">
        <w:trPr>
          <w:trHeight w:val="300"/>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743F0C" w:rsidRPr="00192924" w:rsidRDefault="00743F0C" w:rsidP="00743F0C">
            <w:pPr>
              <w:rPr>
                <w:sz w:val="20"/>
                <w:szCs w:val="20"/>
              </w:rPr>
            </w:pPr>
            <w:r w:rsidRPr="00192924">
              <w:rPr>
                <w:sz w:val="20"/>
                <w:szCs w:val="20"/>
              </w:rPr>
              <w:t>pieczarki</w:t>
            </w:r>
          </w:p>
        </w:tc>
        <w:tc>
          <w:tcPr>
            <w:tcW w:w="2040" w:type="dxa"/>
            <w:tcBorders>
              <w:top w:val="nil"/>
              <w:left w:val="nil"/>
              <w:bottom w:val="single" w:sz="4" w:space="0" w:color="auto"/>
              <w:right w:val="single" w:sz="4" w:space="0" w:color="auto"/>
            </w:tcBorders>
            <w:noWrap/>
            <w:vAlign w:val="center"/>
            <w:hideMark/>
          </w:tcPr>
          <w:p w:rsidR="00743F0C" w:rsidRPr="00756D66" w:rsidRDefault="00743F0C" w:rsidP="00743F0C">
            <w:pPr>
              <w:jc w:val="center"/>
              <w:rPr>
                <w:sz w:val="20"/>
                <w:szCs w:val="20"/>
              </w:rPr>
            </w:pPr>
            <w:r w:rsidRPr="00756D66">
              <w:rPr>
                <w:sz w:val="20"/>
                <w:szCs w:val="20"/>
              </w:rPr>
              <w:t>4,50-7,50</w:t>
            </w:r>
            <w:r w:rsidR="000B1688">
              <w:rPr>
                <w:sz w:val="20"/>
                <w:szCs w:val="20"/>
              </w:rPr>
              <w:t>/kg</w:t>
            </w:r>
          </w:p>
        </w:tc>
        <w:tc>
          <w:tcPr>
            <w:tcW w:w="2100" w:type="dxa"/>
            <w:tcBorders>
              <w:top w:val="single" w:sz="4" w:space="0" w:color="auto"/>
              <w:left w:val="nil"/>
              <w:bottom w:val="single" w:sz="4" w:space="0" w:color="auto"/>
              <w:right w:val="single" w:sz="4" w:space="0" w:color="auto"/>
            </w:tcBorders>
            <w:noWrap/>
            <w:vAlign w:val="center"/>
          </w:tcPr>
          <w:p w:rsidR="00743F0C" w:rsidRPr="00714972" w:rsidRDefault="00743F0C" w:rsidP="00743F0C">
            <w:pPr>
              <w:jc w:val="center"/>
              <w:rPr>
                <w:sz w:val="20"/>
                <w:szCs w:val="20"/>
              </w:rPr>
            </w:pPr>
            <w:r w:rsidRPr="00714972">
              <w:rPr>
                <w:sz w:val="20"/>
                <w:szCs w:val="20"/>
              </w:rPr>
              <w:t>6,00-7,50</w:t>
            </w:r>
            <w:r w:rsidR="000B1688">
              <w:rPr>
                <w:sz w:val="20"/>
                <w:szCs w:val="20"/>
              </w:rPr>
              <w:t>/kg</w:t>
            </w:r>
          </w:p>
        </w:tc>
      </w:tr>
      <w:tr w:rsidR="00743F0C" w:rsidRPr="00192924" w:rsidTr="00743F0C">
        <w:trPr>
          <w:trHeight w:val="300"/>
        </w:trPr>
        <w:tc>
          <w:tcPr>
            <w:tcW w:w="1820" w:type="dxa"/>
            <w:tcBorders>
              <w:top w:val="nil"/>
              <w:left w:val="single" w:sz="4" w:space="0" w:color="auto"/>
              <w:bottom w:val="single" w:sz="4" w:space="0" w:color="auto"/>
              <w:right w:val="single" w:sz="4" w:space="0" w:color="auto"/>
            </w:tcBorders>
            <w:noWrap/>
            <w:vAlign w:val="center"/>
            <w:hideMark/>
          </w:tcPr>
          <w:p w:rsidR="00743F0C" w:rsidRPr="00192924" w:rsidRDefault="00743F0C" w:rsidP="00756D66">
            <w:pPr>
              <w:rPr>
                <w:sz w:val="20"/>
                <w:szCs w:val="20"/>
              </w:rPr>
            </w:pPr>
            <w:r w:rsidRPr="00192924">
              <w:rPr>
                <w:sz w:val="20"/>
                <w:szCs w:val="20"/>
              </w:rPr>
              <w:t xml:space="preserve">Pietruszka </w:t>
            </w:r>
          </w:p>
        </w:tc>
        <w:tc>
          <w:tcPr>
            <w:tcW w:w="2040" w:type="dxa"/>
            <w:tcBorders>
              <w:top w:val="nil"/>
              <w:left w:val="nil"/>
              <w:bottom w:val="single" w:sz="4" w:space="0" w:color="auto"/>
              <w:right w:val="single" w:sz="4" w:space="0" w:color="auto"/>
            </w:tcBorders>
            <w:noWrap/>
            <w:vAlign w:val="center"/>
            <w:hideMark/>
          </w:tcPr>
          <w:p w:rsidR="00743F0C" w:rsidRPr="00756D66" w:rsidRDefault="00743F0C" w:rsidP="00756D66">
            <w:pPr>
              <w:jc w:val="center"/>
              <w:rPr>
                <w:sz w:val="20"/>
                <w:szCs w:val="20"/>
              </w:rPr>
            </w:pPr>
            <w:r w:rsidRPr="00756D66">
              <w:rPr>
                <w:sz w:val="20"/>
                <w:szCs w:val="20"/>
              </w:rPr>
              <w:t>1,</w:t>
            </w:r>
            <w:r w:rsidR="00756D66" w:rsidRPr="00756D66">
              <w:rPr>
                <w:sz w:val="20"/>
                <w:szCs w:val="20"/>
              </w:rPr>
              <w:t>60 – 2,8</w:t>
            </w:r>
            <w:r w:rsidRPr="00756D66">
              <w:rPr>
                <w:sz w:val="20"/>
                <w:szCs w:val="20"/>
              </w:rPr>
              <w:t>0</w:t>
            </w:r>
            <w:r w:rsidR="000B1688">
              <w:rPr>
                <w:sz w:val="20"/>
                <w:szCs w:val="20"/>
              </w:rPr>
              <w:t>/kg</w:t>
            </w:r>
          </w:p>
        </w:tc>
        <w:tc>
          <w:tcPr>
            <w:tcW w:w="2100" w:type="dxa"/>
            <w:tcBorders>
              <w:top w:val="nil"/>
              <w:left w:val="nil"/>
              <w:bottom w:val="single" w:sz="4" w:space="0" w:color="auto"/>
              <w:right w:val="single" w:sz="4" w:space="0" w:color="auto"/>
            </w:tcBorders>
            <w:noWrap/>
            <w:vAlign w:val="center"/>
          </w:tcPr>
          <w:p w:rsidR="00743F0C" w:rsidRPr="00714972" w:rsidRDefault="00743F0C" w:rsidP="00743F0C">
            <w:pPr>
              <w:jc w:val="center"/>
              <w:rPr>
                <w:sz w:val="20"/>
                <w:szCs w:val="20"/>
              </w:rPr>
            </w:pPr>
            <w:r w:rsidRPr="00714972">
              <w:rPr>
                <w:sz w:val="20"/>
                <w:szCs w:val="20"/>
              </w:rPr>
              <w:t>0,70-5,00</w:t>
            </w:r>
            <w:r w:rsidR="000B1688">
              <w:rPr>
                <w:sz w:val="20"/>
                <w:szCs w:val="20"/>
              </w:rPr>
              <w:t>/kg</w:t>
            </w:r>
          </w:p>
        </w:tc>
      </w:tr>
      <w:tr w:rsidR="00743F0C" w:rsidRPr="00192924" w:rsidTr="00743F0C">
        <w:trPr>
          <w:trHeight w:val="300"/>
        </w:trPr>
        <w:tc>
          <w:tcPr>
            <w:tcW w:w="1820" w:type="dxa"/>
            <w:tcBorders>
              <w:top w:val="nil"/>
              <w:left w:val="single" w:sz="4" w:space="0" w:color="auto"/>
              <w:bottom w:val="single" w:sz="4" w:space="0" w:color="auto"/>
              <w:right w:val="single" w:sz="4" w:space="0" w:color="auto"/>
            </w:tcBorders>
            <w:noWrap/>
            <w:vAlign w:val="center"/>
            <w:hideMark/>
          </w:tcPr>
          <w:p w:rsidR="00743F0C" w:rsidRPr="00192924" w:rsidRDefault="00743F0C" w:rsidP="00743F0C">
            <w:pPr>
              <w:rPr>
                <w:sz w:val="22"/>
                <w:szCs w:val="22"/>
              </w:rPr>
            </w:pPr>
            <w:r w:rsidRPr="00192924">
              <w:rPr>
                <w:sz w:val="20"/>
              </w:rPr>
              <w:t>pomidor</w:t>
            </w:r>
          </w:p>
        </w:tc>
        <w:tc>
          <w:tcPr>
            <w:tcW w:w="2040" w:type="dxa"/>
            <w:tcBorders>
              <w:top w:val="nil"/>
              <w:left w:val="nil"/>
              <w:bottom w:val="single" w:sz="4" w:space="0" w:color="auto"/>
              <w:right w:val="single" w:sz="4" w:space="0" w:color="auto"/>
            </w:tcBorders>
            <w:noWrap/>
            <w:vAlign w:val="center"/>
            <w:hideMark/>
          </w:tcPr>
          <w:p w:rsidR="00743F0C" w:rsidRPr="00756D66" w:rsidRDefault="00756D66" w:rsidP="00756D66">
            <w:pPr>
              <w:jc w:val="center"/>
              <w:rPr>
                <w:sz w:val="20"/>
                <w:szCs w:val="22"/>
              </w:rPr>
            </w:pPr>
            <w:r w:rsidRPr="00756D66">
              <w:rPr>
                <w:sz w:val="20"/>
              </w:rPr>
              <w:t>2,00</w:t>
            </w:r>
            <w:r w:rsidR="00743F0C" w:rsidRPr="00756D66">
              <w:rPr>
                <w:sz w:val="20"/>
              </w:rPr>
              <w:t xml:space="preserve"> – </w:t>
            </w:r>
            <w:r w:rsidRPr="00756D66">
              <w:rPr>
                <w:sz w:val="20"/>
              </w:rPr>
              <w:t>5,00</w:t>
            </w:r>
            <w:r w:rsidR="000B1688">
              <w:rPr>
                <w:sz w:val="20"/>
              </w:rPr>
              <w:t>/kg</w:t>
            </w:r>
          </w:p>
        </w:tc>
        <w:tc>
          <w:tcPr>
            <w:tcW w:w="2100" w:type="dxa"/>
            <w:tcBorders>
              <w:top w:val="nil"/>
              <w:left w:val="nil"/>
              <w:bottom w:val="single" w:sz="4" w:space="0" w:color="auto"/>
              <w:right w:val="single" w:sz="4" w:space="0" w:color="auto"/>
            </w:tcBorders>
            <w:noWrap/>
            <w:vAlign w:val="center"/>
          </w:tcPr>
          <w:p w:rsidR="00743F0C" w:rsidRPr="00192924" w:rsidRDefault="00714972" w:rsidP="00743F0C">
            <w:pPr>
              <w:jc w:val="center"/>
              <w:rPr>
                <w:sz w:val="20"/>
                <w:szCs w:val="22"/>
              </w:rPr>
            </w:pPr>
            <w:r>
              <w:rPr>
                <w:sz w:val="20"/>
                <w:szCs w:val="22"/>
              </w:rPr>
              <w:t>3,0</w:t>
            </w:r>
            <w:r w:rsidR="00743F0C">
              <w:rPr>
                <w:sz w:val="20"/>
                <w:szCs w:val="22"/>
              </w:rPr>
              <w:t>0-5,50</w:t>
            </w:r>
            <w:r w:rsidR="000B1688">
              <w:rPr>
                <w:sz w:val="20"/>
                <w:szCs w:val="22"/>
              </w:rPr>
              <w:t>/kg</w:t>
            </w:r>
          </w:p>
        </w:tc>
      </w:tr>
      <w:tr w:rsidR="00743F0C" w:rsidRPr="00192924" w:rsidTr="00743F0C">
        <w:trPr>
          <w:trHeight w:val="300"/>
        </w:trPr>
        <w:tc>
          <w:tcPr>
            <w:tcW w:w="1820" w:type="dxa"/>
            <w:tcBorders>
              <w:top w:val="nil"/>
              <w:left w:val="single" w:sz="4" w:space="0" w:color="auto"/>
              <w:bottom w:val="single" w:sz="4" w:space="0" w:color="auto"/>
              <w:right w:val="single" w:sz="4" w:space="0" w:color="auto"/>
            </w:tcBorders>
            <w:noWrap/>
            <w:vAlign w:val="center"/>
            <w:hideMark/>
          </w:tcPr>
          <w:p w:rsidR="00743F0C" w:rsidRPr="00192924" w:rsidRDefault="00743F0C" w:rsidP="00743F0C">
            <w:pPr>
              <w:rPr>
                <w:sz w:val="20"/>
                <w:szCs w:val="20"/>
              </w:rPr>
            </w:pPr>
            <w:r w:rsidRPr="00192924">
              <w:rPr>
                <w:sz w:val="20"/>
                <w:szCs w:val="20"/>
              </w:rPr>
              <w:t>rzodkiewka</w:t>
            </w:r>
          </w:p>
        </w:tc>
        <w:tc>
          <w:tcPr>
            <w:tcW w:w="2040" w:type="dxa"/>
            <w:tcBorders>
              <w:top w:val="nil"/>
              <w:left w:val="nil"/>
              <w:bottom w:val="single" w:sz="4" w:space="0" w:color="auto"/>
              <w:right w:val="single" w:sz="4" w:space="0" w:color="auto"/>
            </w:tcBorders>
            <w:noWrap/>
            <w:vAlign w:val="center"/>
            <w:hideMark/>
          </w:tcPr>
          <w:p w:rsidR="00743F0C" w:rsidRPr="00756D66" w:rsidRDefault="00756D66" w:rsidP="00743F0C">
            <w:pPr>
              <w:jc w:val="center"/>
              <w:rPr>
                <w:sz w:val="20"/>
                <w:szCs w:val="20"/>
              </w:rPr>
            </w:pPr>
            <w:r w:rsidRPr="00756D66">
              <w:rPr>
                <w:sz w:val="20"/>
                <w:szCs w:val="20"/>
              </w:rPr>
              <w:t>0,80-1,5</w:t>
            </w:r>
            <w:r w:rsidR="00743F0C" w:rsidRPr="00756D66">
              <w:rPr>
                <w:sz w:val="20"/>
                <w:szCs w:val="20"/>
              </w:rPr>
              <w:t>0</w:t>
            </w:r>
            <w:r w:rsidR="000B1688">
              <w:rPr>
                <w:sz w:val="20"/>
                <w:szCs w:val="20"/>
              </w:rPr>
              <w:t>/</w:t>
            </w:r>
            <w:proofErr w:type="spellStart"/>
            <w:r w:rsidR="000B1688">
              <w:rPr>
                <w:sz w:val="20"/>
                <w:szCs w:val="20"/>
              </w:rPr>
              <w:t>szt</w:t>
            </w:r>
            <w:proofErr w:type="spellEnd"/>
          </w:p>
        </w:tc>
        <w:tc>
          <w:tcPr>
            <w:tcW w:w="2100" w:type="dxa"/>
            <w:tcBorders>
              <w:top w:val="nil"/>
              <w:left w:val="nil"/>
              <w:bottom w:val="single" w:sz="4" w:space="0" w:color="auto"/>
              <w:right w:val="single" w:sz="4" w:space="0" w:color="auto"/>
            </w:tcBorders>
            <w:noWrap/>
            <w:vAlign w:val="center"/>
          </w:tcPr>
          <w:p w:rsidR="00743F0C" w:rsidRPr="00192924" w:rsidRDefault="00743F0C" w:rsidP="00743F0C">
            <w:pPr>
              <w:jc w:val="center"/>
              <w:rPr>
                <w:sz w:val="20"/>
                <w:szCs w:val="20"/>
              </w:rPr>
            </w:pPr>
            <w:r>
              <w:rPr>
                <w:sz w:val="20"/>
                <w:szCs w:val="20"/>
              </w:rPr>
              <w:t>0,60-1,50</w:t>
            </w:r>
            <w:r w:rsidR="000B1688">
              <w:rPr>
                <w:sz w:val="20"/>
                <w:szCs w:val="20"/>
              </w:rPr>
              <w:t>/</w:t>
            </w:r>
            <w:proofErr w:type="spellStart"/>
            <w:r w:rsidR="000B1688">
              <w:rPr>
                <w:sz w:val="20"/>
                <w:szCs w:val="20"/>
              </w:rPr>
              <w:t>szt</w:t>
            </w:r>
            <w:proofErr w:type="spellEnd"/>
          </w:p>
        </w:tc>
      </w:tr>
      <w:tr w:rsidR="00743F0C" w:rsidRPr="00192924" w:rsidTr="00743F0C">
        <w:trPr>
          <w:trHeight w:val="300"/>
        </w:trPr>
        <w:tc>
          <w:tcPr>
            <w:tcW w:w="1820" w:type="dxa"/>
            <w:tcBorders>
              <w:top w:val="nil"/>
              <w:left w:val="single" w:sz="4" w:space="0" w:color="auto"/>
              <w:bottom w:val="single" w:sz="4" w:space="0" w:color="auto"/>
              <w:right w:val="single" w:sz="4" w:space="0" w:color="auto"/>
            </w:tcBorders>
            <w:noWrap/>
            <w:vAlign w:val="center"/>
            <w:hideMark/>
          </w:tcPr>
          <w:p w:rsidR="00743F0C" w:rsidRPr="00192924" w:rsidRDefault="00743F0C" w:rsidP="00743F0C">
            <w:pPr>
              <w:rPr>
                <w:sz w:val="20"/>
                <w:szCs w:val="20"/>
              </w:rPr>
            </w:pPr>
            <w:r w:rsidRPr="00192924">
              <w:rPr>
                <w:sz w:val="20"/>
                <w:szCs w:val="20"/>
              </w:rPr>
              <w:t>seler</w:t>
            </w:r>
          </w:p>
        </w:tc>
        <w:tc>
          <w:tcPr>
            <w:tcW w:w="2040" w:type="dxa"/>
            <w:tcBorders>
              <w:top w:val="nil"/>
              <w:left w:val="nil"/>
              <w:bottom w:val="single" w:sz="4" w:space="0" w:color="auto"/>
              <w:right w:val="single" w:sz="4" w:space="0" w:color="auto"/>
            </w:tcBorders>
            <w:noWrap/>
            <w:vAlign w:val="center"/>
            <w:hideMark/>
          </w:tcPr>
          <w:p w:rsidR="00743F0C" w:rsidRPr="00756D66" w:rsidRDefault="00743F0C" w:rsidP="00756D66">
            <w:pPr>
              <w:jc w:val="center"/>
              <w:rPr>
                <w:sz w:val="20"/>
                <w:szCs w:val="20"/>
              </w:rPr>
            </w:pPr>
            <w:r w:rsidRPr="00756D66">
              <w:rPr>
                <w:sz w:val="20"/>
                <w:szCs w:val="20"/>
              </w:rPr>
              <w:t>1,</w:t>
            </w:r>
            <w:r w:rsidR="00756D66" w:rsidRPr="00756D66">
              <w:rPr>
                <w:sz w:val="20"/>
                <w:szCs w:val="20"/>
              </w:rPr>
              <w:t>35-2,50</w:t>
            </w:r>
            <w:r w:rsidR="000B1688">
              <w:rPr>
                <w:sz w:val="20"/>
                <w:szCs w:val="20"/>
              </w:rPr>
              <w:t>/kg</w:t>
            </w:r>
          </w:p>
        </w:tc>
        <w:tc>
          <w:tcPr>
            <w:tcW w:w="2100" w:type="dxa"/>
            <w:tcBorders>
              <w:top w:val="nil"/>
              <w:left w:val="nil"/>
              <w:bottom w:val="single" w:sz="4" w:space="0" w:color="auto"/>
              <w:right w:val="single" w:sz="4" w:space="0" w:color="auto"/>
            </w:tcBorders>
            <w:noWrap/>
            <w:vAlign w:val="center"/>
          </w:tcPr>
          <w:p w:rsidR="00743F0C" w:rsidRPr="00192924" w:rsidRDefault="00743F0C" w:rsidP="00743F0C">
            <w:pPr>
              <w:jc w:val="center"/>
              <w:rPr>
                <w:sz w:val="20"/>
                <w:szCs w:val="20"/>
              </w:rPr>
            </w:pPr>
            <w:r>
              <w:rPr>
                <w:sz w:val="20"/>
                <w:szCs w:val="20"/>
              </w:rPr>
              <w:t>1,40-5,00</w:t>
            </w:r>
            <w:r w:rsidR="000B1688">
              <w:rPr>
                <w:sz w:val="20"/>
                <w:szCs w:val="20"/>
              </w:rPr>
              <w:t>/kg</w:t>
            </w:r>
          </w:p>
        </w:tc>
      </w:tr>
      <w:tr w:rsidR="00743F0C" w:rsidRPr="00192924" w:rsidTr="00743F0C">
        <w:trPr>
          <w:trHeight w:val="300"/>
        </w:trPr>
        <w:tc>
          <w:tcPr>
            <w:tcW w:w="1820" w:type="dxa"/>
            <w:tcBorders>
              <w:top w:val="nil"/>
              <w:left w:val="single" w:sz="4" w:space="0" w:color="auto"/>
              <w:bottom w:val="nil"/>
              <w:right w:val="single" w:sz="4" w:space="0" w:color="auto"/>
            </w:tcBorders>
            <w:noWrap/>
            <w:vAlign w:val="center"/>
            <w:hideMark/>
          </w:tcPr>
          <w:p w:rsidR="00743F0C" w:rsidRPr="00192924" w:rsidRDefault="00743F0C" w:rsidP="00743F0C">
            <w:pPr>
              <w:rPr>
                <w:sz w:val="20"/>
                <w:szCs w:val="20"/>
              </w:rPr>
            </w:pPr>
            <w:r w:rsidRPr="00192924">
              <w:rPr>
                <w:sz w:val="20"/>
                <w:szCs w:val="20"/>
              </w:rPr>
              <w:t>sałata</w:t>
            </w:r>
          </w:p>
        </w:tc>
        <w:tc>
          <w:tcPr>
            <w:tcW w:w="2040" w:type="dxa"/>
            <w:tcBorders>
              <w:top w:val="nil"/>
              <w:left w:val="nil"/>
              <w:bottom w:val="nil"/>
              <w:right w:val="single" w:sz="4" w:space="0" w:color="auto"/>
            </w:tcBorders>
            <w:noWrap/>
            <w:vAlign w:val="center"/>
            <w:hideMark/>
          </w:tcPr>
          <w:p w:rsidR="00743F0C" w:rsidRPr="00756D66" w:rsidRDefault="00756D66" w:rsidP="00756D66">
            <w:pPr>
              <w:jc w:val="center"/>
              <w:rPr>
                <w:sz w:val="20"/>
                <w:szCs w:val="20"/>
              </w:rPr>
            </w:pPr>
            <w:r w:rsidRPr="00756D66">
              <w:rPr>
                <w:sz w:val="20"/>
                <w:szCs w:val="20"/>
              </w:rPr>
              <w:t>1</w:t>
            </w:r>
            <w:r w:rsidR="00743F0C" w:rsidRPr="00756D66">
              <w:rPr>
                <w:sz w:val="20"/>
                <w:szCs w:val="20"/>
              </w:rPr>
              <w:t>,</w:t>
            </w:r>
            <w:r w:rsidRPr="00756D66">
              <w:rPr>
                <w:sz w:val="20"/>
                <w:szCs w:val="20"/>
              </w:rPr>
              <w:t>00-2,5</w:t>
            </w:r>
            <w:r w:rsidR="00743F0C" w:rsidRPr="00756D66">
              <w:rPr>
                <w:sz w:val="20"/>
                <w:szCs w:val="20"/>
              </w:rPr>
              <w:t>0</w:t>
            </w:r>
            <w:r w:rsidR="000B1688">
              <w:rPr>
                <w:sz w:val="20"/>
                <w:szCs w:val="20"/>
              </w:rPr>
              <w:t>/</w:t>
            </w:r>
            <w:proofErr w:type="spellStart"/>
            <w:r w:rsidR="000B1688">
              <w:rPr>
                <w:sz w:val="20"/>
                <w:szCs w:val="20"/>
              </w:rPr>
              <w:t>szt</w:t>
            </w:r>
            <w:proofErr w:type="spellEnd"/>
          </w:p>
        </w:tc>
        <w:tc>
          <w:tcPr>
            <w:tcW w:w="2100" w:type="dxa"/>
            <w:tcBorders>
              <w:top w:val="nil"/>
              <w:left w:val="nil"/>
              <w:bottom w:val="nil"/>
              <w:right w:val="single" w:sz="4" w:space="0" w:color="auto"/>
            </w:tcBorders>
            <w:noWrap/>
            <w:vAlign w:val="center"/>
          </w:tcPr>
          <w:p w:rsidR="00743F0C" w:rsidRPr="00192924" w:rsidRDefault="00743F0C" w:rsidP="00743F0C">
            <w:pPr>
              <w:jc w:val="center"/>
              <w:rPr>
                <w:sz w:val="20"/>
                <w:szCs w:val="20"/>
              </w:rPr>
            </w:pPr>
            <w:r>
              <w:rPr>
                <w:sz w:val="20"/>
                <w:szCs w:val="20"/>
              </w:rPr>
              <w:t>0,70-2,00</w:t>
            </w:r>
            <w:r w:rsidR="000B1688">
              <w:rPr>
                <w:sz w:val="20"/>
                <w:szCs w:val="20"/>
              </w:rPr>
              <w:t>/</w:t>
            </w:r>
            <w:proofErr w:type="spellStart"/>
            <w:r w:rsidR="000B1688">
              <w:rPr>
                <w:sz w:val="20"/>
                <w:szCs w:val="20"/>
              </w:rPr>
              <w:t>szt</w:t>
            </w:r>
            <w:proofErr w:type="spellEnd"/>
          </w:p>
        </w:tc>
      </w:tr>
      <w:tr w:rsidR="00743F0C" w:rsidRPr="00192924" w:rsidTr="00743F0C">
        <w:trPr>
          <w:trHeight w:val="315"/>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743F0C" w:rsidRPr="00192924" w:rsidRDefault="00743F0C" w:rsidP="00743F0C">
            <w:pPr>
              <w:rPr>
                <w:sz w:val="20"/>
                <w:szCs w:val="20"/>
              </w:rPr>
            </w:pPr>
            <w:r w:rsidRPr="00192924">
              <w:rPr>
                <w:sz w:val="20"/>
                <w:szCs w:val="20"/>
              </w:rPr>
              <w:t>ziemniaki jadalne</w:t>
            </w:r>
          </w:p>
        </w:tc>
        <w:tc>
          <w:tcPr>
            <w:tcW w:w="2040" w:type="dxa"/>
            <w:tcBorders>
              <w:top w:val="single" w:sz="4" w:space="0" w:color="auto"/>
              <w:left w:val="nil"/>
              <w:bottom w:val="single" w:sz="4" w:space="0" w:color="auto"/>
              <w:right w:val="single" w:sz="4" w:space="0" w:color="auto"/>
            </w:tcBorders>
            <w:noWrap/>
            <w:vAlign w:val="center"/>
            <w:hideMark/>
          </w:tcPr>
          <w:p w:rsidR="00743F0C" w:rsidRPr="00756D66" w:rsidRDefault="00756D66" w:rsidP="00467215">
            <w:pPr>
              <w:jc w:val="center"/>
              <w:rPr>
                <w:sz w:val="20"/>
                <w:szCs w:val="20"/>
              </w:rPr>
            </w:pPr>
            <w:r w:rsidRPr="00756D66">
              <w:rPr>
                <w:sz w:val="20"/>
                <w:szCs w:val="20"/>
              </w:rPr>
              <w:t>0,</w:t>
            </w:r>
            <w:r w:rsidR="00467215">
              <w:rPr>
                <w:sz w:val="20"/>
                <w:szCs w:val="20"/>
              </w:rPr>
              <w:t>41</w:t>
            </w:r>
            <w:r w:rsidR="00743F0C" w:rsidRPr="00756D66">
              <w:rPr>
                <w:sz w:val="20"/>
                <w:szCs w:val="20"/>
              </w:rPr>
              <w:t>-0,60</w:t>
            </w:r>
            <w:r w:rsidR="000B1688">
              <w:rPr>
                <w:sz w:val="20"/>
                <w:szCs w:val="20"/>
              </w:rPr>
              <w:t>/kg</w:t>
            </w:r>
          </w:p>
        </w:tc>
        <w:tc>
          <w:tcPr>
            <w:tcW w:w="2100" w:type="dxa"/>
            <w:tcBorders>
              <w:top w:val="single" w:sz="4" w:space="0" w:color="auto"/>
              <w:left w:val="nil"/>
              <w:bottom w:val="single" w:sz="4" w:space="0" w:color="auto"/>
              <w:right w:val="single" w:sz="4" w:space="0" w:color="auto"/>
            </w:tcBorders>
            <w:noWrap/>
            <w:vAlign w:val="center"/>
          </w:tcPr>
          <w:p w:rsidR="00743F0C" w:rsidRPr="00192924" w:rsidRDefault="00714972" w:rsidP="00743F0C">
            <w:pPr>
              <w:jc w:val="center"/>
              <w:rPr>
                <w:sz w:val="20"/>
                <w:szCs w:val="20"/>
              </w:rPr>
            </w:pPr>
            <w:r>
              <w:rPr>
                <w:sz w:val="20"/>
                <w:szCs w:val="20"/>
              </w:rPr>
              <w:t>0,35-1,00</w:t>
            </w:r>
            <w:r w:rsidR="000B1688">
              <w:rPr>
                <w:sz w:val="20"/>
                <w:szCs w:val="20"/>
              </w:rPr>
              <w:t>/kg</w:t>
            </w:r>
          </w:p>
        </w:tc>
      </w:tr>
      <w:tr w:rsidR="00743F0C" w:rsidRPr="00192924" w:rsidTr="00743F0C">
        <w:trPr>
          <w:trHeight w:val="315"/>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743F0C" w:rsidRPr="00192924" w:rsidRDefault="00743F0C" w:rsidP="00743F0C">
            <w:pPr>
              <w:rPr>
                <w:sz w:val="20"/>
                <w:szCs w:val="20"/>
              </w:rPr>
            </w:pPr>
            <w:r w:rsidRPr="00192924">
              <w:rPr>
                <w:sz w:val="20"/>
                <w:szCs w:val="20"/>
              </w:rPr>
              <w:t xml:space="preserve">gruszki </w:t>
            </w:r>
          </w:p>
        </w:tc>
        <w:tc>
          <w:tcPr>
            <w:tcW w:w="2040" w:type="dxa"/>
            <w:tcBorders>
              <w:top w:val="single" w:sz="4" w:space="0" w:color="auto"/>
              <w:left w:val="nil"/>
              <w:bottom w:val="single" w:sz="4" w:space="0" w:color="auto"/>
              <w:right w:val="single" w:sz="4" w:space="0" w:color="auto"/>
            </w:tcBorders>
            <w:noWrap/>
            <w:vAlign w:val="center"/>
            <w:hideMark/>
          </w:tcPr>
          <w:p w:rsidR="00743F0C" w:rsidRPr="00756D66" w:rsidRDefault="00756D66" w:rsidP="00743F0C">
            <w:pPr>
              <w:jc w:val="center"/>
              <w:rPr>
                <w:sz w:val="20"/>
                <w:szCs w:val="20"/>
              </w:rPr>
            </w:pPr>
            <w:r w:rsidRPr="00756D66">
              <w:rPr>
                <w:sz w:val="20"/>
                <w:szCs w:val="20"/>
              </w:rPr>
              <w:t>2,00 – 5,00</w:t>
            </w:r>
            <w:r w:rsidR="000B1688">
              <w:rPr>
                <w:sz w:val="20"/>
                <w:szCs w:val="20"/>
              </w:rPr>
              <w:t>/kg</w:t>
            </w:r>
          </w:p>
        </w:tc>
        <w:tc>
          <w:tcPr>
            <w:tcW w:w="2100" w:type="dxa"/>
            <w:tcBorders>
              <w:top w:val="single" w:sz="4" w:space="0" w:color="auto"/>
              <w:left w:val="nil"/>
              <w:bottom w:val="single" w:sz="4" w:space="0" w:color="auto"/>
              <w:right w:val="single" w:sz="4" w:space="0" w:color="auto"/>
            </w:tcBorders>
            <w:noWrap/>
            <w:vAlign w:val="center"/>
          </w:tcPr>
          <w:p w:rsidR="00743F0C" w:rsidRPr="00192924" w:rsidRDefault="00743F0C" w:rsidP="00743F0C">
            <w:pPr>
              <w:jc w:val="center"/>
              <w:rPr>
                <w:sz w:val="20"/>
                <w:szCs w:val="20"/>
              </w:rPr>
            </w:pPr>
            <w:r>
              <w:rPr>
                <w:sz w:val="20"/>
                <w:szCs w:val="20"/>
              </w:rPr>
              <w:t>3,00-5,00</w:t>
            </w:r>
            <w:r w:rsidR="000B1688">
              <w:rPr>
                <w:sz w:val="20"/>
                <w:szCs w:val="20"/>
              </w:rPr>
              <w:t>/kg</w:t>
            </w:r>
          </w:p>
        </w:tc>
      </w:tr>
      <w:tr w:rsidR="00743F0C" w:rsidRPr="00192924" w:rsidTr="00AD0E84">
        <w:trPr>
          <w:trHeight w:val="300"/>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743F0C" w:rsidRPr="00192924" w:rsidRDefault="00743F0C" w:rsidP="00743F0C">
            <w:pPr>
              <w:rPr>
                <w:sz w:val="20"/>
                <w:szCs w:val="20"/>
              </w:rPr>
            </w:pPr>
            <w:r w:rsidRPr="00192924">
              <w:rPr>
                <w:sz w:val="20"/>
                <w:szCs w:val="20"/>
              </w:rPr>
              <w:t>jabłka</w:t>
            </w:r>
          </w:p>
        </w:tc>
        <w:tc>
          <w:tcPr>
            <w:tcW w:w="2040" w:type="dxa"/>
            <w:tcBorders>
              <w:top w:val="single" w:sz="4" w:space="0" w:color="auto"/>
              <w:left w:val="nil"/>
              <w:bottom w:val="single" w:sz="4" w:space="0" w:color="auto"/>
              <w:right w:val="single" w:sz="4" w:space="0" w:color="auto"/>
            </w:tcBorders>
            <w:noWrap/>
            <w:vAlign w:val="center"/>
            <w:hideMark/>
          </w:tcPr>
          <w:p w:rsidR="00743F0C" w:rsidRPr="00756D66" w:rsidRDefault="00756D66" w:rsidP="00743F0C">
            <w:pPr>
              <w:jc w:val="center"/>
              <w:rPr>
                <w:sz w:val="20"/>
                <w:szCs w:val="20"/>
              </w:rPr>
            </w:pPr>
            <w:r w:rsidRPr="00756D66">
              <w:rPr>
                <w:sz w:val="20"/>
                <w:szCs w:val="20"/>
              </w:rPr>
              <w:t>0,8</w:t>
            </w:r>
            <w:r w:rsidR="00743F0C" w:rsidRPr="00756D66">
              <w:rPr>
                <w:sz w:val="20"/>
                <w:szCs w:val="20"/>
              </w:rPr>
              <w:t>0 – 2,00</w:t>
            </w:r>
            <w:r w:rsidR="00B10C05">
              <w:rPr>
                <w:sz w:val="20"/>
                <w:szCs w:val="20"/>
              </w:rPr>
              <w:t>/kg</w:t>
            </w:r>
          </w:p>
        </w:tc>
        <w:tc>
          <w:tcPr>
            <w:tcW w:w="2100" w:type="dxa"/>
            <w:tcBorders>
              <w:top w:val="single" w:sz="4" w:space="0" w:color="auto"/>
              <w:left w:val="nil"/>
              <w:bottom w:val="single" w:sz="4" w:space="0" w:color="auto"/>
              <w:right w:val="single" w:sz="4" w:space="0" w:color="auto"/>
            </w:tcBorders>
            <w:noWrap/>
            <w:vAlign w:val="center"/>
          </w:tcPr>
          <w:p w:rsidR="00743F0C" w:rsidRPr="00192924" w:rsidRDefault="00743F0C" w:rsidP="00743F0C">
            <w:pPr>
              <w:jc w:val="center"/>
              <w:rPr>
                <w:sz w:val="20"/>
                <w:szCs w:val="20"/>
              </w:rPr>
            </w:pPr>
            <w:r>
              <w:rPr>
                <w:sz w:val="20"/>
                <w:szCs w:val="20"/>
              </w:rPr>
              <w:t>0,80-2,50</w:t>
            </w:r>
            <w:r w:rsidR="00B10C05">
              <w:rPr>
                <w:sz w:val="20"/>
                <w:szCs w:val="20"/>
              </w:rPr>
              <w:t>/kg</w:t>
            </w:r>
          </w:p>
        </w:tc>
      </w:tr>
      <w:tr w:rsidR="00743F0C" w:rsidRPr="00192924" w:rsidTr="00AD0E84">
        <w:trPr>
          <w:trHeight w:val="300"/>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743F0C" w:rsidRPr="00192924" w:rsidRDefault="00743F0C" w:rsidP="00743F0C">
            <w:pPr>
              <w:rPr>
                <w:sz w:val="20"/>
                <w:szCs w:val="20"/>
              </w:rPr>
            </w:pPr>
            <w:r w:rsidRPr="00192924">
              <w:rPr>
                <w:sz w:val="20"/>
                <w:szCs w:val="20"/>
              </w:rPr>
              <w:t>śliwy</w:t>
            </w:r>
          </w:p>
        </w:tc>
        <w:tc>
          <w:tcPr>
            <w:tcW w:w="2040" w:type="dxa"/>
            <w:tcBorders>
              <w:top w:val="single" w:sz="4" w:space="0" w:color="auto"/>
              <w:left w:val="single" w:sz="4" w:space="0" w:color="auto"/>
              <w:bottom w:val="single" w:sz="4" w:space="0" w:color="auto"/>
              <w:right w:val="single" w:sz="4" w:space="0" w:color="auto"/>
            </w:tcBorders>
            <w:noWrap/>
            <w:vAlign w:val="center"/>
            <w:hideMark/>
          </w:tcPr>
          <w:p w:rsidR="00743F0C" w:rsidRPr="00756D66" w:rsidRDefault="00756D66" w:rsidP="00743F0C">
            <w:pPr>
              <w:jc w:val="center"/>
              <w:rPr>
                <w:sz w:val="20"/>
                <w:szCs w:val="20"/>
              </w:rPr>
            </w:pPr>
            <w:r w:rsidRPr="00756D66">
              <w:rPr>
                <w:sz w:val="20"/>
                <w:szCs w:val="20"/>
              </w:rPr>
              <w:t>4,00-7,00</w:t>
            </w:r>
            <w:r w:rsidR="00B10C05">
              <w:rPr>
                <w:sz w:val="20"/>
                <w:szCs w:val="20"/>
              </w:rPr>
              <w:t>/kg</w:t>
            </w:r>
          </w:p>
        </w:tc>
        <w:tc>
          <w:tcPr>
            <w:tcW w:w="2100" w:type="dxa"/>
            <w:tcBorders>
              <w:top w:val="single" w:sz="4" w:space="0" w:color="auto"/>
              <w:left w:val="single" w:sz="4" w:space="0" w:color="auto"/>
              <w:bottom w:val="single" w:sz="4" w:space="0" w:color="auto"/>
              <w:right w:val="single" w:sz="4" w:space="0" w:color="auto"/>
            </w:tcBorders>
            <w:noWrap/>
            <w:vAlign w:val="center"/>
          </w:tcPr>
          <w:p w:rsidR="00743F0C" w:rsidRPr="00192924" w:rsidRDefault="00743F0C" w:rsidP="00743F0C">
            <w:pPr>
              <w:jc w:val="center"/>
              <w:rPr>
                <w:color w:val="000000"/>
                <w:sz w:val="20"/>
                <w:szCs w:val="20"/>
              </w:rPr>
            </w:pPr>
            <w:r>
              <w:rPr>
                <w:color w:val="000000"/>
                <w:sz w:val="20"/>
                <w:szCs w:val="20"/>
              </w:rPr>
              <w:t>4,50</w:t>
            </w:r>
            <w:r w:rsidR="00B10C05">
              <w:rPr>
                <w:color w:val="000000"/>
                <w:sz w:val="20"/>
                <w:szCs w:val="20"/>
              </w:rPr>
              <w:t>/kg</w:t>
            </w:r>
          </w:p>
        </w:tc>
      </w:tr>
    </w:tbl>
    <w:p w:rsidR="001B7411" w:rsidRPr="00A83271" w:rsidRDefault="00467215" w:rsidP="00A83271">
      <w:pPr>
        <w:autoSpaceDE w:val="0"/>
        <w:autoSpaceDN w:val="0"/>
        <w:adjustRightInd w:val="0"/>
        <w:jc w:val="both"/>
        <w:rPr>
          <w:rFonts w:eastAsiaTheme="minorHAnsi"/>
          <w:sz w:val="20"/>
          <w:szCs w:val="20"/>
          <w:lang w:eastAsia="en-US"/>
        </w:rPr>
      </w:pPr>
      <w:r w:rsidRPr="00467215">
        <w:rPr>
          <w:rFonts w:eastAsiaTheme="minorHAnsi"/>
          <w:sz w:val="20"/>
          <w:szCs w:val="20"/>
          <w:lang w:eastAsia="en-US"/>
        </w:rPr>
        <w:t>Zgodnie z danymi publikowanymi przez Ministerstwo Rolnictwa i Rozwoju Wsi, średnia cena skupu ziemniaków w kraju w trzecim tygodniu listopada br. (19-20.XI) wzrosła</w:t>
      </w:r>
      <w:r>
        <w:rPr>
          <w:rFonts w:eastAsiaTheme="minorHAnsi"/>
          <w:sz w:val="20"/>
          <w:szCs w:val="20"/>
          <w:lang w:eastAsia="en-US"/>
        </w:rPr>
        <w:t xml:space="preserve"> </w:t>
      </w:r>
      <w:r w:rsidRPr="00467215">
        <w:rPr>
          <w:rFonts w:eastAsiaTheme="minorHAnsi"/>
          <w:sz w:val="20"/>
          <w:szCs w:val="20"/>
          <w:lang w:eastAsia="en-US"/>
        </w:rPr>
        <w:t>o blisko 11% w stosunku do tygodnia poprzedniego do poziomu 0,41 zł/kg. Cena ta była również o 24% wyższa niż˙ przed miesiącem, a także</w:t>
      </w:r>
      <w:r>
        <w:rPr>
          <w:rFonts w:eastAsiaTheme="minorHAnsi"/>
          <w:sz w:val="20"/>
          <w:szCs w:val="20"/>
          <w:lang w:eastAsia="en-US"/>
        </w:rPr>
        <w:t xml:space="preserve"> o ok. 52% w porównaniu do </w:t>
      </w:r>
      <w:r w:rsidRPr="00467215">
        <w:rPr>
          <w:rFonts w:eastAsiaTheme="minorHAnsi"/>
          <w:sz w:val="20"/>
          <w:szCs w:val="20"/>
          <w:lang w:eastAsia="en-US"/>
        </w:rPr>
        <w:t xml:space="preserve">analogicznego okresu w 2011 roku. Wzrost cen nastąpił również na rynkach hurtowych w kraju. </w:t>
      </w:r>
    </w:p>
    <w:p w:rsidR="001B7411" w:rsidRDefault="001B7411" w:rsidP="0011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b/>
          <w:i/>
          <w:sz w:val="20"/>
          <w:szCs w:val="20"/>
        </w:rPr>
      </w:pPr>
    </w:p>
    <w:p w:rsidR="00D0091B" w:rsidRDefault="00D0091B" w:rsidP="0011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b/>
          <w:i/>
          <w:sz w:val="22"/>
          <w:szCs w:val="20"/>
        </w:rPr>
      </w:pPr>
      <w:r w:rsidRPr="00D0091B">
        <w:rPr>
          <w:b/>
          <w:i/>
          <w:sz w:val="22"/>
          <w:szCs w:val="20"/>
        </w:rPr>
        <w:t>Informacja o aktach prawnych dotyczących rolnictwa jakie ukazały się w listopadzie 2012 r.</w:t>
      </w:r>
      <w:r>
        <w:rPr>
          <w:b/>
          <w:i/>
          <w:sz w:val="22"/>
          <w:szCs w:val="20"/>
        </w:rPr>
        <w:t>:</w:t>
      </w:r>
    </w:p>
    <w:p w:rsidR="00D0091B" w:rsidRDefault="00D0091B" w:rsidP="0011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b/>
          <w:i/>
          <w:sz w:val="22"/>
          <w:szCs w:val="20"/>
        </w:rPr>
      </w:pPr>
    </w:p>
    <w:p w:rsidR="00D0091B" w:rsidRPr="00B10C05" w:rsidRDefault="00D0091B" w:rsidP="00D0091B">
      <w:pPr>
        <w:pStyle w:val="Zwykytekst"/>
        <w:jc w:val="both"/>
        <w:rPr>
          <w:rFonts w:ascii="Times New Roman" w:hAnsi="Times New Roman" w:cs="Times New Roman"/>
          <w:sz w:val="20"/>
          <w:szCs w:val="20"/>
        </w:rPr>
      </w:pPr>
      <w:r w:rsidRPr="00B10C05">
        <w:rPr>
          <w:rFonts w:ascii="Times New Roman" w:hAnsi="Times New Roman" w:cs="Times New Roman"/>
          <w:sz w:val="20"/>
          <w:szCs w:val="20"/>
        </w:rPr>
        <w:t xml:space="preserve">W listopadzie </w:t>
      </w:r>
      <w:proofErr w:type="spellStart"/>
      <w:r w:rsidRPr="00B10C05">
        <w:rPr>
          <w:rFonts w:ascii="Times New Roman" w:hAnsi="Times New Roman" w:cs="Times New Roman"/>
          <w:sz w:val="20"/>
          <w:szCs w:val="20"/>
        </w:rPr>
        <w:t>br.w</w:t>
      </w:r>
      <w:proofErr w:type="spellEnd"/>
      <w:r w:rsidRPr="00B10C05">
        <w:rPr>
          <w:rFonts w:ascii="Times New Roman" w:hAnsi="Times New Roman" w:cs="Times New Roman"/>
          <w:sz w:val="20"/>
          <w:szCs w:val="20"/>
        </w:rPr>
        <w:t xml:space="preserve"> Dzienniku Ustaw ukazały się rozporządzenia Ministra Rolnictwa i Rozwoju Wsi w sprawach :</w:t>
      </w:r>
    </w:p>
    <w:p w:rsidR="00D0091B" w:rsidRPr="00B10C05" w:rsidRDefault="00D0091B" w:rsidP="00D0091B">
      <w:pPr>
        <w:pStyle w:val="Zwykytekst"/>
        <w:jc w:val="both"/>
        <w:rPr>
          <w:rFonts w:ascii="Times New Roman" w:hAnsi="Times New Roman" w:cs="Times New Roman"/>
          <w:sz w:val="20"/>
          <w:szCs w:val="20"/>
        </w:rPr>
      </w:pPr>
    </w:p>
    <w:p w:rsidR="00D0091B" w:rsidRPr="00B10C05" w:rsidRDefault="00D0091B" w:rsidP="00D0091B">
      <w:pPr>
        <w:pStyle w:val="Zwykytekst"/>
        <w:jc w:val="both"/>
        <w:rPr>
          <w:rFonts w:ascii="Times New Roman" w:hAnsi="Times New Roman" w:cs="Times New Roman"/>
          <w:sz w:val="20"/>
          <w:szCs w:val="20"/>
        </w:rPr>
      </w:pPr>
      <w:r w:rsidRPr="00B10C05">
        <w:rPr>
          <w:rFonts w:ascii="Times New Roman" w:hAnsi="Times New Roman" w:cs="Times New Roman"/>
          <w:sz w:val="20"/>
          <w:szCs w:val="20"/>
        </w:rPr>
        <w:t>- w poz. 1304 - rozporządzenie z dnia 19.11.2012 w sprawie określenia wykazu chorób zakaźnych zwierząt podlegających obowiązkowi rejestracji,</w:t>
      </w:r>
    </w:p>
    <w:p w:rsidR="00D0091B" w:rsidRPr="00B10C05" w:rsidRDefault="00D0091B" w:rsidP="00D0091B">
      <w:pPr>
        <w:pStyle w:val="Zwykytekst"/>
        <w:jc w:val="both"/>
        <w:rPr>
          <w:rFonts w:ascii="Times New Roman" w:hAnsi="Times New Roman" w:cs="Times New Roman"/>
          <w:sz w:val="20"/>
          <w:szCs w:val="20"/>
        </w:rPr>
      </w:pPr>
      <w:r w:rsidRPr="00B10C05">
        <w:rPr>
          <w:rFonts w:ascii="Times New Roman" w:hAnsi="Times New Roman" w:cs="Times New Roman"/>
          <w:sz w:val="20"/>
          <w:szCs w:val="20"/>
        </w:rPr>
        <w:t>- w poz.1306 rozporządzenie z dnia23 listopada 2012 r w sprawie płatności stawki cukrowej za 2012 r,</w:t>
      </w:r>
    </w:p>
    <w:p w:rsidR="00D0091B" w:rsidRPr="00B10C05" w:rsidRDefault="00D0091B" w:rsidP="00D0091B">
      <w:pPr>
        <w:pStyle w:val="Zwykytekst"/>
        <w:jc w:val="both"/>
        <w:rPr>
          <w:rFonts w:ascii="Times New Roman" w:hAnsi="Times New Roman" w:cs="Times New Roman"/>
          <w:sz w:val="20"/>
          <w:szCs w:val="20"/>
        </w:rPr>
      </w:pPr>
      <w:r w:rsidRPr="00B10C05">
        <w:rPr>
          <w:rFonts w:ascii="Times New Roman" w:hAnsi="Times New Roman" w:cs="Times New Roman"/>
          <w:sz w:val="20"/>
          <w:szCs w:val="20"/>
        </w:rPr>
        <w:t>- w poz.1307 - rozporządzenie z dnia 23 listopada 2012 r  w sprawie stawki płatności niezwiązanej do skrobi za 2012 r.,</w:t>
      </w:r>
    </w:p>
    <w:p w:rsidR="00D0091B" w:rsidRPr="00B10C05" w:rsidRDefault="00D0091B" w:rsidP="00D0091B">
      <w:pPr>
        <w:pStyle w:val="Zwykytekst"/>
        <w:jc w:val="both"/>
        <w:rPr>
          <w:rFonts w:ascii="Times New Roman" w:hAnsi="Times New Roman" w:cs="Times New Roman"/>
          <w:sz w:val="20"/>
          <w:szCs w:val="20"/>
        </w:rPr>
      </w:pPr>
      <w:r w:rsidRPr="00B10C05">
        <w:rPr>
          <w:rFonts w:ascii="Times New Roman" w:hAnsi="Times New Roman" w:cs="Times New Roman"/>
          <w:sz w:val="20"/>
          <w:szCs w:val="20"/>
        </w:rPr>
        <w:t>- w poz.1308 rozporządzenie z dnia 23 listopada 2012 w sprawie stawki jednolitej płatności obszarowej za 2012 r,</w:t>
      </w:r>
    </w:p>
    <w:p w:rsidR="00D0091B" w:rsidRPr="00B10C05" w:rsidRDefault="00D0091B" w:rsidP="00D0091B">
      <w:pPr>
        <w:pStyle w:val="Zwykytekst"/>
        <w:jc w:val="both"/>
        <w:rPr>
          <w:rFonts w:ascii="Times New Roman" w:hAnsi="Times New Roman" w:cs="Times New Roman"/>
          <w:sz w:val="20"/>
          <w:szCs w:val="20"/>
        </w:rPr>
      </w:pPr>
      <w:r w:rsidRPr="00B10C05">
        <w:rPr>
          <w:rFonts w:ascii="Times New Roman" w:hAnsi="Times New Roman" w:cs="Times New Roman"/>
          <w:sz w:val="20"/>
          <w:szCs w:val="20"/>
        </w:rPr>
        <w:t>- w poz. 1309 rozporządzenie z dnia 23 listopada 2012 r w sprawie stawek płatności uzupełniających za 2012 r,</w:t>
      </w:r>
    </w:p>
    <w:p w:rsidR="00D0091B" w:rsidRPr="00B10C05" w:rsidRDefault="00D0091B" w:rsidP="00D0091B">
      <w:pPr>
        <w:pStyle w:val="Zwykytekst"/>
        <w:jc w:val="both"/>
        <w:rPr>
          <w:rFonts w:ascii="Times New Roman" w:hAnsi="Times New Roman" w:cs="Times New Roman"/>
          <w:sz w:val="20"/>
          <w:szCs w:val="20"/>
        </w:rPr>
      </w:pPr>
      <w:r w:rsidRPr="00B10C05">
        <w:rPr>
          <w:rFonts w:ascii="Times New Roman" w:hAnsi="Times New Roman" w:cs="Times New Roman"/>
          <w:sz w:val="20"/>
          <w:szCs w:val="20"/>
        </w:rPr>
        <w:t>- w poz.1310 rozporządzenie z dnia 23 listopada 2012 r w sprawie stawki płatności  niezwiązanej do tytoniu za 2012 r,</w:t>
      </w:r>
    </w:p>
    <w:p w:rsidR="00D0091B" w:rsidRPr="00B10C05" w:rsidRDefault="00D0091B" w:rsidP="00D0091B">
      <w:pPr>
        <w:pStyle w:val="Zwykytekst"/>
        <w:jc w:val="both"/>
        <w:rPr>
          <w:rFonts w:ascii="Times New Roman" w:hAnsi="Times New Roman" w:cs="Times New Roman"/>
          <w:sz w:val="20"/>
          <w:szCs w:val="20"/>
        </w:rPr>
      </w:pPr>
      <w:r w:rsidRPr="00B10C05">
        <w:rPr>
          <w:rFonts w:ascii="Times New Roman" w:hAnsi="Times New Roman" w:cs="Times New Roman"/>
          <w:sz w:val="20"/>
          <w:szCs w:val="20"/>
        </w:rPr>
        <w:t>- w poz.1311 rozporządzenie z dnia 23 listopada 2012 r w sprawie wysokości środków finansowych przeznaczonych  na płatności do tytoniu w 2012 r,</w:t>
      </w:r>
    </w:p>
    <w:p w:rsidR="00D0091B" w:rsidRPr="00B10C05" w:rsidRDefault="00D0091B" w:rsidP="00D0091B">
      <w:pPr>
        <w:pStyle w:val="Zwykytekst"/>
        <w:jc w:val="both"/>
        <w:rPr>
          <w:rFonts w:ascii="Times New Roman" w:hAnsi="Times New Roman" w:cs="Times New Roman"/>
          <w:sz w:val="20"/>
          <w:szCs w:val="20"/>
        </w:rPr>
      </w:pPr>
      <w:r w:rsidRPr="00B10C05">
        <w:rPr>
          <w:rFonts w:ascii="Times New Roman" w:hAnsi="Times New Roman" w:cs="Times New Roman"/>
          <w:sz w:val="20"/>
          <w:szCs w:val="20"/>
        </w:rPr>
        <w:t>- w poz.1312 rozporządzenie z dnia 23  listopada 2012 r w sprawie płatności do pomidorów za 2012 r,</w:t>
      </w:r>
    </w:p>
    <w:p w:rsidR="00D0091B" w:rsidRPr="00B10C05" w:rsidRDefault="00D0091B" w:rsidP="00D0091B">
      <w:pPr>
        <w:pStyle w:val="Zwykytekst"/>
        <w:jc w:val="both"/>
        <w:rPr>
          <w:rFonts w:ascii="Times New Roman" w:hAnsi="Times New Roman" w:cs="Times New Roman"/>
          <w:sz w:val="20"/>
          <w:szCs w:val="20"/>
        </w:rPr>
      </w:pPr>
      <w:r w:rsidRPr="00B10C05">
        <w:rPr>
          <w:rFonts w:ascii="Times New Roman" w:hAnsi="Times New Roman" w:cs="Times New Roman"/>
          <w:sz w:val="20"/>
          <w:szCs w:val="20"/>
        </w:rPr>
        <w:lastRenderedPageBreak/>
        <w:t>- w poz.1337 rozporządzenie z dnia 19 listopada  2012 r w sprawie sposobu i miejsca pobierania próbek winogron, moszczu winogronowego i wina w trakcie fermentacji oraz ustalania naturalnej zawartości alkoholu w tych produktach,</w:t>
      </w:r>
    </w:p>
    <w:p w:rsidR="00D0091B" w:rsidRPr="00B10C05" w:rsidRDefault="00D0091B" w:rsidP="00D0091B">
      <w:pPr>
        <w:pStyle w:val="Zwykytekst"/>
        <w:jc w:val="both"/>
        <w:rPr>
          <w:rFonts w:ascii="Times New Roman" w:hAnsi="Times New Roman" w:cs="Times New Roman"/>
          <w:sz w:val="20"/>
          <w:szCs w:val="20"/>
        </w:rPr>
      </w:pPr>
      <w:r w:rsidRPr="00B10C05">
        <w:rPr>
          <w:rFonts w:ascii="Times New Roman" w:hAnsi="Times New Roman" w:cs="Times New Roman"/>
          <w:sz w:val="20"/>
          <w:szCs w:val="20"/>
        </w:rPr>
        <w:t>- w poz.1338 rozporządzenie z dnia 29 listopada 2012 r w sprawie maksymalnych sum ubezpieczenia dla poszczególnych upraw rolnych i zwierząt gospodarskich za 2013 rok,</w:t>
      </w:r>
    </w:p>
    <w:p w:rsidR="00D0091B" w:rsidRPr="00D0091B" w:rsidRDefault="00D0091B" w:rsidP="00D0091B">
      <w:pPr>
        <w:pStyle w:val="Zwykytekst"/>
        <w:jc w:val="both"/>
        <w:rPr>
          <w:rFonts w:ascii="Times New Roman" w:hAnsi="Times New Roman" w:cs="Times New Roman"/>
        </w:rPr>
      </w:pPr>
      <w:r w:rsidRPr="00B10C05">
        <w:rPr>
          <w:rFonts w:ascii="Times New Roman" w:hAnsi="Times New Roman" w:cs="Times New Roman"/>
          <w:sz w:val="20"/>
          <w:szCs w:val="20"/>
        </w:rPr>
        <w:t>- w poz.1340 rozporządzenie z dnia 29 listopada 2012 r w sprawie stawki oddzielnej płatności do owoców miękkich za 2012 rok</w:t>
      </w:r>
      <w:r w:rsidRPr="00D0091B">
        <w:rPr>
          <w:rFonts w:ascii="Times New Roman" w:hAnsi="Times New Roman" w:cs="Times New Roman"/>
        </w:rPr>
        <w:t xml:space="preserve">. </w:t>
      </w:r>
    </w:p>
    <w:p w:rsidR="00D0091B" w:rsidRPr="00D0091B" w:rsidRDefault="00D0091B" w:rsidP="0011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2"/>
          <w:szCs w:val="20"/>
        </w:rPr>
      </w:pPr>
    </w:p>
    <w:p w:rsidR="00110F9B" w:rsidRPr="00110F9B" w:rsidRDefault="00110F9B" w:rsidP="0011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b/>
          <w:i/>
          <w:sz w:val="20"/>
          <w:szCs w:val="20"/>
        </w:rPr>
      </w:pPr>
      <w:r w:rsidRPr="00110F9B">
        <w:rPr>
          <w:b/>
          <w:i/>
          <w:sz w:val="20"/>
          <w:szCs w:val="20"/>
        </w:rPr>
        <w:t>AKTUALNOŚCI:</w:t>
      </w:r>
    </w:p>
    <w:p w:rsidR="00110F9B" w:rsidRPr="00110F9B" w:rsidRDefault="00110F9B" w:rsidP="00110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
          <w:bCs/>
          <w:i/>
          <w:sz w:val="20"/>
          <w:szCs w:val="20"/>
        </w:rPr>
      </w:pPr>
    </w:p>
    <w:p w:rsidR="00110F9B" w:rsidRPr="001B7411" w:rsidRDefault="00110F9B" w:rsidP="00110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
          <w:bCs/>
          <w:sz w:val="20"/>
          <w:szCs w:val="20"/>
        </w:rPr>
      </w:pPr>
      <w:proofErr w:type="spellStart"/>
      <w:r w:rsidRPr="001B7411">
        <w:rPr>
          <w:b/>
          <w:bCs/>
          <w:sz w:val="20"/>
          <w:szCs w:val="20"/>
        </w:rPr>
        <w:t>MRiRW</w:t>
      </w:r>
      <w:proofErr w:type="spellEnd"/>
    </w:p>
    <w:p w:rsidR="00AF1246" w:rsidRDefault="00AF1246" w:rsidP="00110F9B">
      <w:pPr>
        <w:jc w:val="both"/>
        <w:rPr>
          <w:b/>
          <w:bCs/>
          <w:i/>
          <w:sz w:val="20"/>
          <w:szCs w:val="20"/>
        </w:rPr>
      </w:pPr>
    </w:p>
    <w:p w:rsidR="00AF1246" w:rsidRDefault="00AF1246" w:rsidP="00A73DE4">
      <w:pPr>
        <w:jc w:val="both"/>
        <w:rPr>
          <w:sz w:val="20"/>
          <w:szCs w:val="20"/>
        </w:rPr>
      </w:pPr>
      <w:r w:rsidRPr="00AF1246">
        <w:rPr>
          <w:b/>
          <w:bCs/>
          <w:sz w:val="20"/>
          <w:szCs w:val="20"/>
        </w:rPr>
        <w:t>Od przyszłego roku w Polsce zaczną obowiązywać unijne przepisy dot. dobrostanu zwierząt, czyli o zapewnieniu im odpowiednich warunków chowu. Za nieprzestrzeganie prawa grożą rolnikom kary w postaci zmnie</w:t>
      </w:r>
      <w:r>
        <w:rPr>
          <w:b/>
          <w:bCs/>
          <w:sz w:val="20"/>
          <w:szCs w:val="20"/>
        </w:rPr>
        <w:t xml:space="preserve">jszonych dopłat bezpośrednich. </w:t>
      </w:r>
      <w:r w:rsidRPr="00AF1246">
        <w:rPr>
          <w:sz w:val="20"/>
          <w:szCs w:val="20"/>
        </w:rPr>
        <w:br/>
        <w:t xml:space="preserve">Chodzi o unijne wymogi tzw. wzajemnej zgodności (cross </w:t>
      </w:r>
      <w:proofErr w:type="spellStart"/>
      <w:r w:rsidRPr="00AF1246">
        <w:rPr>
          <w:sz w:val="20"/>
          <w:szCs w:val="20"/>
        </w:rPr>
        <w:t>compliance</w:t>
      </w:r>
      <w:proofErr w:type="spellEnd"/>
      <w:r w:rsidRPr="00AF1246">
        <w:rPr>
          <w:sz w:val="20"/>
          <w:szCs w:val="20"/>
        </w:rPr>
        <w:t xml:space="preserve">), od spełniania których zależą dopłaty bezpośrednie. W naszym kraju wchodzą one etapowo. Jako pierwszy - od 2009 r. - wprowadzono wymóg dotyczący ochrony środowiska, identyfikacji i rejestracji zwierząt. Kolejny wprowadzono w 2011 r. - dotyczył bezpieczeństwa żywności. Od 1 stycznia przyszłego roku zacznie obowiązywać ostatni warunek - </w:t>
      </w:r>
      <w:proofErr w:type="spellStart"/>
      <w:r w:rsidRPr="00AF1246">
        <w:rPr>
          <w:sz w:val="20"/>
          <w:szCs w:val="20"/>
        </w:rPr>
        <w:t>ws</w:t>
      </w:r>
      <w:proofErr w:type="spellEnd"/>
      <w:r w:rsidRPr="00AF1246">
        <w:rPr>
          <w:sz w:val="20"/>
          <w:szCs w:val="20"/>
        </w:rPr>
        <w:t xml:space="preserve">. dobrostanu zwierząt. </w:t>
      </w:r>
      <w:r w:rsidRPr="00AF1246">
        <w:rPr>
          <w:sz w:val="20"/>
          <w:szCs w:val="20"/>
        </w:rPr>
        <w:br/>
        <w:t xml:space="preserve">Nowe wymogi będą dotyczyły trzymanych na fermach: koni, osłów, bydła, bawołów, jeleniowatych, ale też świń, owiec, kóz, drobiu, strusi, a także zwierząt futerkowych: lisów, norek, tchórzy, jenotów, nutrii, szynszyli i królików. </w:t>
      </w:r>
    </w:p>
    <w:p w:rsidR="00B36668" w:rsidRPr="00B36668" w:rsidRDefault="00AF1246" w:rsidP="00A73DE4">
      <w:pPr>
        <w:autoSpaceDE w:val="0"/>
        <w:autoSpaceDN w:val="0"/>
        <w:adjustRightInd w:val="0"/>
        <w:jc w:val="both"/>
        <w:rPr>
          <w:sz w:val="20"/>
          <w:szCs w:val="20"/>
        </w:rPr>
      </w:pPr>
      <w:r w:rsidRPr="00B36668">
        <w:rPr>
          <w:sz w:val="20"/>
          <w:szCs w:val="20"/>
        </w:rPr>
        <w:t>Resort rolnictwa zaznacza, że wymogi wynikające z zasady wzajemnej zgodności nie są nowe, ponieważ rolnik jest już teraz zobowiązany do ich przest</w:t>
      </w:r>
      <w:r w:rsidR="00B36668" w:rsidRPr="00B36668">
        <w:rPr>
          <w:sz w:val="20"/>
          <w:szCs w:val="20"/>
        </w:rPr>
        <w:t xml:space="preserve">rzegania na podstawie krajowych </w:t>
      </w:r>
      <w:r w:rsidRPr="00B36668">
        <w:rPr>
          <w:sz w:val="20"/>
          <w:szCs w:val="20"/>
        </w:rPr>
        <w:t>przepisów.</w:t>
      </w:r>
      <w:r w:rsidR="00B36668" w:rsidRPr="00B36668">
        <w:rPr>
          <w:sz w:val="20"/>
          <w:szCs w:val="20"/>
        </w:rPr>
        <w:t xml:space="preserve"> Przestrzeganiem unijnych przepisów </w:t>
      </w:r>
      <w:proofErr w:type="spellStart"/>
      <w:r w:rsidR="00B36668" w:rsidRPr="00B36668">
        <w:rPr>
          <w:sz w:val="20"/>
          <w:szCs w:val="20"/>
        </w:rPr>
        <w:t>ws</w:t>
      </w:r>
      <w:proofErr w:type="spellEnd"/>
      <w:r w:rsidR="00B36668" w:rsidRPr="00B36668">
        <w:rPr>
          <w:sz w:val="20"/>
          <w:szCs w:val="20"/>
        </w:rPr>
        <w:t xml:space="preserve">. ochrony środowiska, jak i utrzymania ziemi w dobrej kulturze rolnej zajmuje się Agencja Restrukturyzacji i Modernizacji Rolnictwa. Natomiast Inspekcja Weterynaryjna kontroluje m.in. wykonywanie przepisów w zakresie identyfikacji, rejestracji </w:t>
      </w:r>
      <w:r w:rsidR="00B36668">
        <w:rPr>
          <w:sz w:val="20"/>
          <w:szCs w:val="20"/>
        </w:rPr>
        <w:t xml:space="preserve"> i zdrowia zwierząt, od przyszłego roku będzie też kontrolowała dobrostan  zwierząt.</w:t>
      </w:r>
    </w:p>
    <w:p w:rsidR="00110F9B" w:rsidRDefault="00110F9B" w:rsidP="00110F9B">
      <w:pPr>
        <w:jc w:val="both"/>
        <w:rPr>
          <w:sz w:val="20"/>
          <w:szCs w:val="20"/>
        </w:rPr>
      </w:pPr>
    </w:p>
    <w:p w:rsidR="00110F9B" w:rsidRPr="00110F9B" w:rsidRDefault="00110F9B" w:rsidP="00110F9B">
      <w:pPr>
        <w:jc w:val="both"/>
        <w:rPr>
          <w:b/>
          <w:sz w:val="20"/>
          <w:szCs w:val="20"/>
        </w:rPr>
      </w:pPr>
      <w:r w:rsidRPr="00110F9B">
        <w:rPr>
          <w:b/>
          <w:sz w:val="20"/>
          <w:szCs w:val="20"/>
        </w:rPr>
        <w:t>Konstytucyjny stwierdził, że kwestionowany prze</w:t>
      </w:r>
      <w:r w:rsidR="00540C4A">
        <w:rPr>
          <w:b/>
          <w:sz w:val="20"/>
          <w:szCs w:val="20"/>
        </w:rPr>
        <w:t>pis rozporządzenia Ministra Rolnictwa i Rozwoju Wsi</w:t>
      </w:r>
      <w:r w:rsidRPr="00110F9B">
        <w:rPr>
          <w:b/>
          <w:sz w:val="20"/>
          <w:szCs w:val="20"/>
        </w:rPr>
        <w:t xml:space="preserve"> z dnia 9 września 2004 roku, a dotyczący możliwości dokonywania uboju bez ogłuszania zgodnie z obyczajami religijnymi, sprzeczny z ustawą, straci moc obowiązującą z dniem 31 grudnia 2012 r.</w:t>
      </w:r>
      <w:r w:rsidRPr="00110F9B">
        <w:rPr>
          <w:sz w:val="20"/>
          <w:szCs w:val="20"/>
        </w:rPr>
        <w:t xml:space="preserve"> Wyznaczając taki termin umożliwiono ustawodawcy ukształtowanie przepisów odnoszących się do ochrony zwierząt podczas uboju. Gdyby ustawodawca nie dokonał takich dostosowań, to podmioty muszą do tego czasu dostosować się do przepisów ustawy zakazujących uboju rytualnego. Minister Rolnictwa i Rozwoju Wsi, bezpośrednio po ogłoszeniu orzeczenia, podjął działania nad przygotowaniem rozwiązań prawnych, które nie prowadziłyby do naruszenia:</w:t>
      </w:r>
    </w:p>
    <w:p w:rsidR="00B10C05" w:rsidRDefault="00110F9B" w:rsidP="00110F9B">
      <w:pPr>
        <w:numPr>
          <w:ilvl w:val="0"/>
          <w:numId w:val="7"/>
        </w:numPr>
        <w:jc w:val="both"/>
        <w:rPr>
          <w:sz w:val="20"/>
          <w:szCs w:val="20"/>
        </w:rPr>
      </w:pPr>
      <w:r w:rsidRPr="00B10C05">
        <w:rPr>
          <w:sz w:val="20"/>
          <w:szCs w:val="20"/>
        </w:rPr>
        <w:t xml:space="preserve">art. 13 Traktatu o Funkcjonowaniu Unii Europejskiej </w:t>
      </w:r>
    </w:p>
    <w:p w:rsidR="00B10C05" w:rsidRDefault="00110F9B" w:rsidP="00110F9B">
      <w:pPr>
        <w:numPr>
          <w:ilvl w:val="0"/>
          <w:numId w:val="7"/>
        </w:numPr>
        <w:jc w:val="both"/>
        <w:rPr>
          <w:sz w:val="20"/>
          <w:szCs w:val="20"/>
        </w:rPr>
      </w:pPr>
      <w:r w:rsidRPr="00B10C05">
        <w:rPr>
          <w:sz w:val="20"/>
          <w:szCs w:val="20"/>
        </w:rPr>
        <w:t xml:space="preserve">Karty praw podstawowych UE, która zgodnie z art. 10 </w:t>
      </w:r>
    </w:p>
    <w:p w:rsidR="00B10C05" w:rsidRDefault="00110F9B" w:rsidP="00110F9B">
      <w:pPr>
        <w:numPr>
          <w:ilvl w:val="0"/>
          <w:numId w:val="7"/>
        </w:numPr>
        <w:jc w:val="both"/>
        <w:rPr>
          <w:sz w:val="20"/>
          <w:szCs w:val="20"/>
        </w:rPr>
      </w:pPr>
      <w:r w:rsidRPr="00B10C05">
        <w:rPr>
          <w:sz w:val="20"/>
          <w:szCs w:val="20"/>
        </w:rPr>
        <w:t xml:space="preserve">art. 35 Konstytucji Rzeczypospolitej Polskiej </w:t>
      </w:r>
    </w:p>
    <w:p w:rsidR="00110F9B" w:rsidRPr="00B10C05" w:rsidRDefault="00110F9B" w:rsidP="00110F9B">
      <w:pPr>
        <w:numPr>
          <w:ilvl w:val="0"/>
          <w:numId w:val="7"/>
        </w:numPr>
        <w:jc w:val="both"/>
        <w:rPr>
          <w:sz w:val="20"/>
          <w:szCs w:val="20"/>
        </w:rPr>
      </w:pPr>
      <w:r w:rsidRPr="00B10C05">
        <w:rPr>
          <w:sz w:val="20"/>
          <w:szCs w:val="20"/>
        </w:rPr>
        <w:t>ustawy z dnia 17 maja 1989 r. a jednocześnie uwzględniałyby ważne interesy społeczne i gospodarcze oraz wykonywałyby postanowienia rozporządzenia Rady (WE) nr 1099/2009 z dnia 24 września 2009 roku w sprawie ochrony zwierząt podczas ich uśmiercania.</w:t>
      </w:r>
    </w:p>
    <w:p w:rsidR="00110F9B" w:rsidRPr="00110F9B" w:rsidRDefault="00110F9B" w:rsidP="00110F9B">
      <w:pPr>
        <w:jc w:val="both"/>
        <w:rPr>
          <w:sz w:val="20"/>
          <w:szCs w:val="20"/>
        </w:rPr>
      </w:pPr>
      <w:r w:rsidRPr="00110F9B">
        <w:rPr>
          <w:sz w:val="20"/>
          <w:szCs w:val="20"/>
        </w:rPr>
        <w:t>Po analizach, w ocenie Ministra Rolnictwa i Rozwoju Wsi, niezbędna będzie nowelizacja ustawy o ochronie zwierząt.</w:t>
      </w:r>
    </w:p>
    <w:p w:rsidR="00110F9B" w:rsidRPr="00110F9B" w:rsidRDefault="00110F9B" w:rsidP="00110F9B">
      <w:pPr>
        <w:outlineLvl w:val="1"/>
        <w:rPr>
          <w:b/>
          <w:bCs/>
          <w:sz w:val="20"/>
          <w:szCs w:val="20"/>
        </w:rPr>
      </w:pPr>
      <w:r w:rsidRPr="00110F9B">
        <w:rPr>
          <w:b/>
          <w:bCs/>
          <w:sz w:val="20"/>
          <w:szCs w:val="20"/>
        </w:rPr>
        <w:tab/>
      </w:r>
    </w:p>
    <w:p w:rsidR="00110F9B" w:rsidRPr="00110F9B" w:rsidRDefault="00110F9B" w:rsidP="00110F9B">
      <w:pPr>
        <w:ind w:firstLine="708"/>
        <w:outlineLvl w:val="1"/>
        <w:rPr>
          <w:b/>
          <w:bCs/>
          <w:sz w:val="20"/>
          <w:szCs w:val="20"/>
        </w:rPr>
      </w:pPr>
      <w:r w:rsidRPr="00110F9B">
        <w:rPr>
          <w:b/>
          <w:bCs/>
          <w:sz w:val="20"/>
          <w:szCs w:val="20"/>
        </w:rPr>
        <w:t>ARiMR</w:t>
      </w:r>
    </w:p>
    <w:p w:rsidR="00110F9B" w:rsidRPr="00110F9B" w:rsidRDefault="00110F9B" w:rsidP="00110F9B">
      <w:pPr>
        <w:outlineLvl w:val="1"/>
        <w:rPr>
          <w:b/>
          <w:bCs/>
          <w:sz w:val="20"/>
          <w:szCs w:val="20"/>
        </w:rPr>
      </w:pPr>
    </w:p>
    <w:p w:rsidR="00110F9B" w:rsidRPr="00110F9B" w:rsidRDefault="00110F9B" w:rsidP="00110F9B">
      <w:pPr>
        <w:jc w:val="both"/>
        <w:outlineLvl w:val="1"/>
        <w:rPr>
          <w:b/>
          <w:bCs/>
          <w:sz w:val="20"/>
          <w:szCs w:val="20"/>
        </w:rPr>
      </w:pPr>
      <w:r w:rsidRPr="00110F9B">
        <w:rPr>
          <w:b/>
          <w:bCs/>
          <w:sz w:val="20"/>
          <w:szCs w:val="20"/>
        </w:rPr>
        <w:t xml:space="preserve">Ponad 39,5 miliarda złotych wypłaciła ARiMR z PROW 2007-13. Polska jest liderem realizacji Programu w Unii Europejskiej. </w:t>
      </w:r>
      <w:r w:rsidRPr="00110F9B">
        <w:rPr>
          <w:sz w:val="20"/>
          <w:szCs w:val="20"/>
        </w:rPr>
        <w:t xml:space="preserve">Agencja Restrukturyzacji i Modernizacji Rolnictwa wdraża Program Rozwoju Obszarów Wiejskich na lata 2007-2013 w najszybszym tempie pośród wszystkich państw Unii Europejskiej. Przekazanie do tej pory na konta bankowe polskich rolników ponad </w:t>
      </w:r>
      <w:r w:rsidRPr="00110F9B">
        <w:rPr>
          <w:b/>
          <w:bCs/>
          <w:sz w:val="20"/>
          <w:szCs w:val="20"/>
        </w:rPr>
        <w:t>39,5 mld</w:t>
      </w:r>
      <w:r w:rsidRPr="00110F9B">
        <w:rPr>
          <w:sz w:val="20"/>
          <w:szCs w:val="20"/>
        </w:rPr>
        <w:t xml:space="preserve"> złotych wsparcia z PROW 2007-2013 stawia nas bezapelacyjnie na pozycji lidera UE. W Niemczech, które są na drugim miejscu (w przeliczeniu na złotówki) wypłacono o ok. 2,8 miliarda zł mniej, a we Francji wypłaty były niższe o ok. 4 miliardy zł. </w:t>
      </w:r>
      <w:r w:rsidRPr="00110F9B">
        <w:rPr>
          <w:rFonts w:eastAsia="Calibri"/>
          <w:sz w:val="20"/>
          <w:szCs w:val="20"/>
          <w:lang w:eastAsia="en-US"/>
        </w:rPr>
        <w:t>Obecnie z Programu Rozwoju Obszarów Wiejskich na lata 2007-2013, którego całkowity budżet wynosi ok. 70  miliardów złotych, już ponad 90% środków zostało zagospodarowanych. Oprócz wypłacenia rolnikom i przedsiębiorcom ponad </w:t>
      </w:r>
      <w:r w:rsidRPr="00110F9B">
        <w:rPr>
          <w:rFonts w:eastAsia="Calibri"/>
          <w:b/>
          <w:bCs/>
          <w:sz w:val="20"/>
          <w:szCs w:val="20"/>
          <w:lang w:eastAsia="en-US"/>
        </w:rPr>
        <w:t xml:space="preserve">39,5 mld </w:t>
      </w:r>
      <w:r w:rsidRPr="00110F9B">
        <w:rPr>
          <w:rFonts w:eastAsia="Calibri"/>
          <w:sz w:val="20"/>
          <w:szCs w:val="20"/>
          <w:lang w:eastAsia="en-US"/>
        </w:rPr>
        <w:t>złotych, część zagospodarowanych pieniędzy jest zaplanowana do wypłaty w ramach przyjętych przez ARiMR zobowiązań wieloletnich, które wynikają z umów zawartych przez Agencję. Dotyczy to np. wypłacania przyznanych w ubiegłych latach "Rent strukturalnych", czy corocznych dopłat do zalesień. Kolejne środki finansowe muszą być zaplanowane na przeprowadzenie naborów wniosków w przyszłych latach z takich działań jak "Program rolnośrodowiskowy", czy dopłat z tytułu ONW, a także na płatności związane z kończeniem inwestycji realizowanych przez rolników i przedsiębiorców. Te płatności nastąpią po całkowitym zakończeniu inwestycji, zgłoszeniu wniosków o płatność oraz dokonaniu przez Agencję zgodności inwestycji z podpisanymi umowami.</w:t>
      </w:r>
    </w:p>
    <w:p w:rsidR="00110F9B" w:rsidRDefault="00110F9B" w:rsidP="00110F9B">
      <w:pPr>
        <w:spacing w:before="100" w:beforeAutospacing="1" w:after="100" w:afterAutospacing="1"/>
        <w:jc w:val="both"/>
        <w:outlineLvl w:val="1"/>
        <w:rPr>
          <w:sz w:val="20"/>
          <w:szCs w:val="20"/>
        </w:rPr>
      </w:pPr>
      <w:r w:rsidRPr="00110F9B">
        <w:rPr>
          <w:b/>
          <w:bCs/>
          <w:sz w:val="20"/>
          <w:szCs w:val="20"/>
        </w:rPr>
        <w:t xml:space="preserve">Dodatkowe 4 mln zł na dopłaty do kredytów z częściową spłatą kapitału (linia kredytowa CSK). </w:t>
      </w:r>
      <w:r w:rsidRPr="00110F9B">
        <w:rPr>
          <w:sz w:val="20"/>
          <w:szCs w:val="20"/>
        </w:rPr>
        <w:t xml:space="preserve">Agencja Restrukturyzacji i Modernizacji Rolnictwa uruchomi dla banków współpracujących z ARiMR dodatkowe 4 mln złotych na dopłaty do kredytów z częściową spłatą kapitału (linia kredytowa CSK) udzielanych w 2012 r. Pieniądze te będą dostępne od 22 listopada 2012 r. na platformie internetowej "Obsługa limitów </w:t>
      </w:r>
      <w:proofErr w:type="spellStart"/>
      <w:r w:rsidRPr="00110F9B">
        <w:rPr>
          <w:sz w:val="20"/>
          <w:szCs w:val="20"/>
        </w:rPr>
        <w:t>on-line</w:t>
      </w:r>
      <w:proofErr w:type="spellEnd"/>
      <w:r w:rsidRPr="00110F9B">
        <w:rPr>
          <w:sz w:val="20"/>
          <w:szCs w:val="20"/>
        </w:rPr>
        <w:t>". W ten sposób banki współpracujące z Agencją będą mogły szybciej uruchomić dla rolników akcję kredytową i sprawniej ją prowadzić. O kredyty CSK można ubiegać się w Banku Polskiej Spółdzielczości S.A. i SGB-Banku S.A., a także w zrzeszonych w nich Bankach Spółdzielczych oraz w Banku Gospodarki Żywnościowej S.A., ING Banku Śląskim S.A. i Banku PEKAO S.A. W 2012 r. Agencja  przeznaczyła na dopłaty do kredytów z częściową spłatą kapitału już 9 mln zł. Dodatkowe 4 mln zł, które ARiMR udostępni bankom, zwiększy pulę ś</w:t>
      </w:r>
      <w:bookmarkStart w:id="0" w:name="_GoBack"/>
      <w:bookmarkEnd w:id="0"/>
      <w:r w:rsidRPr="00110F9B">
        <w:rPr>
          <w:sz w:val="20"/>
          <w:szCs w:val="20"/>
        </w:rPr>
        <w:t xml:space="preserve">rodków, </w:t>
      </w:r>
      <w:r w:rsidRPr="00110F9B">
        <w:rPr>
          <w:sz w:val="20"/>
          <w:szCs w:val="20"/>
        </w:rPr>
        <w:lastRenderedPageBreak/>
        <w:t xml:space="preserve">przeznaczonych na realizacje tej formy pomocy, do wysokości 13 mln  zł i pozwoli na kontynuowanie w tym roku akcji kredytowej. W ten sposób kwota kredytów możliwych do udzielenia w 2012 roku przewyższy wartość kredytów udzielonych w roku 2011,, gdy banki współpracujące z Agencją Restrukturyzacji i Modernizacji Rolnictwa udzieliły 249 kredytów CSK na kwotę 25,86 mln zł. Agencja zapłaciła wówczas za rolników 5,5 mln zł. </w:t>
      </w:r>
    </w:p>
    <w:p w:rsidR="00110F9B" w:rsidRPr="00110F9B" w:rsidRDefault="00110F9B" w:rsidP="00110F9B">
      <w:pPr>
        <w:outlineLvl w:val="1"/>
        <w:rPr>
          <w:b/>
          <w:bCs/>
          <w:sz w:val="20"/>
          <w:szCs w:val="20"/>
        </w:rPr>
      </w:pPr>
      <w:r w:rsidRPr="00110F9B">
        <w:rPr>
          <w:b/>
          <w:bCs/>
          <w:sz w:val="20"/>
          <w:szCs w:val="20"/>
        </w:rPr>
        <w:t>Od 16 października ARiMR wypłaca wsparcie rolnikom gospodarującym w niekorzystnych warunkach lub trudnym terenie (dopłaty ONW)</w:t>
      </w:r>
      <w:r>
        <w:rPr>
          <w:b/>
          <w:bCs/>
          <w:sz w:val="20"/>
          <w:szCs w:val="20"/>
        </w:rPr>
        <w:t xml:space="preserve">. </w:t>
      </w:r>
      <w:r w:rsidRPr="00110F9B">
        <w:rPr>
          <w:sz w:val="20"/>
          <w:szCs w:val="20"/>
        </w:rPr>
        <w:t>W Polsce ponad połowa rolników ubiegających się o dopłaty bezpośrednie, gospodaruje w niekorzystnych warunkach np. na obszarach o zbyt małych albo zbyt dużych opadach deszczu lub w trudnym terenie np. na słabych glebach lub w górach (tzw. obszary ONW). Aby ułatwić im prowadzenie działalności rolniczej Agencja Restrukturyzacji i Modernizacji Rolnictwa, co roku wypłaca w ramach Programu Rozwoju Obszarów Wiejskich na lata 2007 - 2013  tzw. dopłaty ONW. Rolnicy każdej wiosny składają wnioski o udzielenie takiej pomocy, wraz z wnioskiem o przyznanie płatności bezpośrednich. W tym roku wnioski o dopłaty ONW złożyło nieco ponad 730 tys. rolników, a na udzielenie im wsparcia ARiMR ma 1,355 mld zł.</w:t>
      </w:r>
      <w:r w:rsidRPr="00110F9B">
        <w:rPr>
          <w:b/>
          <w:bCs/>
          <w:sz w:val="20"/>
          <w:szCs w:val="20"/>
        </w:rPr>
        <w:t xml:space="preserve"> Wypłatę pieniędzy Agencja rozpoczęła od 16 października. </w:t>
      </w:r>
      <w:r w:rsidRPr="00110F9B">
        <w:rPr>
          <w:sz w:val="20"/>
          <w:szCs w:val="20"/>
        </w:rPr>
        <w:t>Agencja Restrukturyzacji i Modernizacji Rolnictwa od początku realizacji tych dopłat przekazała na konta bankowe blisko</w:t>
      </w:r>
      <w:r w:rsidRPr="00110F9B">
        <w:rPr>
          <w:b/>
          <w:bCs/>
          <w:sz w:val="20"/>
          <w:szCs w:val="20"/>
        </w:rPr>
        <w:t>  535 tys. rolników ponad 860 mln zł</w:t>
      </w:r>
      <w:r w:rsidRPr="00110F9B">
        <w:rPr>
          <w:sz w:val="20"/>
          <w:szCs w:val="20"/>
        </w:rPr>
        <w:t xml:space="preserve">. </w:t>
      </w:r>
      <w:r w:rsidRPr="00110F9B">
        <w:rPr>
          <w:b/>
          <w:bCs/>
          <w:sz w:val="20"/>
          <w:szCs w:val="20"/>
        </w:rPr>
        <w:t>Do końca tego roku</w:t>
      </w:r>
      <w:r w:rsidRPr="00110F9B">
        <w:rPr>
          <w:sz w:val="20"/>
          <w:szCs w:val="20"/>
        </w:rPr>
        <w:t xml:space="preserve"> Agencja zakłada, że łączna kwota wypłat w ramach dopłat ONW wyniesie </w:t>
      </w:r>
      <w:r w:rsidRPr="00110F9B">
        <w:rPr>
          <w:b/>
          <w:bCs/>
          <w:sz w:val="20"/>
          <w:szCs w:val="20"/>
        </w:rPr>
        <w:t>ponad miliard złotych</w:t>
      </w:r>
      <w:r w:rsidRPr="00110F9B">
        <w:rPr>
          <w:sz w:val="20"/>
          <w:szCs w:val="20"/>
        </w:rPr>
        <w:t>. Realizacja wsparcia z tytułu ONW za 2012 r. zakończy się, zgodnie z unijnym prawem 30 czerwca 2013 r.</w:t>
      </w:r>
    </w:p>
    <w:p w:rsidR="00110F9B" w:rsidRDefault="00110F9B" w:rsidP="00110F9B">
      <w:pPr>
        <w:spacing w:before="100" w:beforeAutospacing="1" w:after="100" w:afterAutospacing="1"/>
        <w:outlineLvl w:val="1"/>
        <w:rPr>
          <w:bCs/>
          <w:sz w:val="20"/>
          <w:szCs w:val="20"/>
        </w:rPr>
      </w:pPr>
      <w:r w:rsidRPr="00110F9B">
        <w:rPr>
          <w:b/>
          <w:bCs/>
          <w:sz w:val="20"/>
          <w:szCs w:val="20"/>
        </w:rPr>
        <w:t xml:space="preserve">Koniec naboru wniosków o pomoc na odtworzenie produkcji </w:t>
      </w:r>
      <w:r>
        <w:rPr>
          <w:b/>
          <w:bCs/>
          <w:sz w:val="20"/>
          <w:szCs w:val="20"/>
        </w:rPr>
        <w:t xml:space="preserve">rolnej. </w:t>
      </w:r>
      <w:r w:rsidRPr="00110F9B">
        <w:rPr>
          <w:bCs/>
          <w:sz w:val="20"/>
          <w:szCs w:val="20"/>
        </w:rPr>
        <w:t>26 listopada 2012 r. zakończył się, trwający od 15 października, tegoroczny nabór wniosków o przyznanie pomocy w ramach działania "Przywracanie potencjału produkcji rolnej zniszczonego w wyniku wystąpienia klęsk żywiołowych oraz wprowadzenie odpowiednich działań zapobiegawczych". W tym czasie rolnicy złożyli 2369 wniosków ubiegając się o przyznanie ok. 284 mln zł wsparcia. Liczby te mogą być większe, ponieważ część rolników zdecydowała się na przesłanie wniosków za pośrednictwem poczty i minie kilka dni zanim dotrą one do ARiMR. Do wykorzystania w ramach tego działania jest ok. 200 mln zł.</w:t>
      </w:r>
    </w:p>
    <w:p w:rsidR="00DB3F35" w:rsidRDefault="00773943" w:rsidP="00110F9B">
      <w:pPr>
        <w:spacing w:before="100" w:beforeAutospacing="1" w:after="100" w:afterAutospacing="1"/>
        <w:outlineLvl w:val="1"/>
        <w:rPr>
          <w:rFonts w:ascii="Garamond" w:hAnsi="Garamond"/>
        </w:rPr>
      </w:pPr>
      <w:r>
        <w:rPr>
          <w:b/>
          <w:bCs/>
          <w:sz w:val="20"/>
          <w:szCs w:val="20"/>
        </w:rPr>
        <w:t>KRI</w:t>
      </w:r>
      <w:r w:rsidR="00AF1246" w:rsidRPr="00AF1246">
        <w:rPr>
          <w:b/>
          <w:bCs/>
          <w:sz w:val="20"/>
          <w:szCs w:val="20"/>
        </w:rPr>
        <w:t>R</w:t>
      </w:r>
      <w:r w:rsidR="00DB3F35" w:rsidRPr="00DB3F35">
        <w:rPr>
          <w:rFonts w:ascii="Garamond" w:hAnsi="Garamond"/>
        </w:rPr>
        <w:t xml:space="preserve"> </w:t>
      </w:r>
    </w:p>
    <w:p w:rsidR="001618B6" w:rsidRDefault="00DB3F35" w:rsidP="00773943">
      <w:pPr>
        <w:jc w:val="both"/>
        <w:rPr>
          <w:sz w:val="20"/>
          <w:szCs w:val="20"/>
        </w:rPr>
      </w:pPr>
      <w:r>
        <w:rPr>
          <w:sz w:val="20"/>
          <w:szCs w:val="20"/>
        </w:rPr>
        <w:t>W</w:t>
      </w:r>
      <w:r w:rsidRPr="00DB3F35">
        <w:rPr>
          <w:sz w:val="20"/>
          <w:szCs w:val="20"/>
        </w:rPr>
        <w:t xml:space="preserve"> dniu 12 listopada</w:t>
      </w:r>
      <w:r>
        <w:rPr>
          <w:sz w:val="20"/>
          <w:szCs w:val="20"/>
        </w:rPr>
        <w:t xml:space="preserve"> br.</w:t>
      </w:r>
      <w:r w:rsidRPr="00DB3F35">
        <w:rPr>
          <w:sz w:val="20"/>
          <w:szCs w:val="20"/>
        </w:rPr>
        <w:t xml:space="preserve"> w Warszawie w Sali Kolumnowej Sejmu RP</w:t>
      </w:r>
      <w:r>
        <w:rPr>
          <w:sz w:val="20"/>
          <w:szCs w:val="20"/>
        </w:rPr>
        <w:t xml:space="preserve"> Krajowa Rada Izb Rolniczych zorganizowała</w:t>
      </w:r>
      <w:r w:rsidRPr="00DB3F35">
        <w:rPr>
          <w:sz w:val="20"/>
          <w:szCs w:val="20"/>
        </w:rPr>
        <w:t xml:space="preserve"> konfer</w:t>
      </w:r>
      <w:r>
        <w:rPr>
          <w:sz w:val="20"/>
          <w:szCs w:val="20"/>
        </w:rPr>
        <w:t>encję nt.</w:t>
      </w:r>
      <w:r w:rsidRPr="00DB3F35">
        <w:rPr>
          <w:sz w:val="20"/>
          <w:szCs w:val="20"/>
        </w:rPr>
        <w:t xml:space="preserve"> Polityka rolna krajowa i UE w nowej perspektywie finansowej oraz rola Izb Rolniczych w kształtowaniu tej polityki”</w:t>
      </w:r>
      <w:r w:rsidR="00540C4A">
        <w:rPr>
          <w:sz w:val="20"/>
          <w:szCs w:val="20"/>
        </w:rPr>
        <w:t xml:space="preserve"> </w:t>
      </w:r>
      <w:r w:rsidRPr="00DB3F35">
        <w:rPr>
          <w:sz w:val="20"/>
          <w:szCs w:val="20"/>
        </w:rPr>
        <w:t xml:space="preserve">z </w:t>
      </w:r>
      <w:r>
        <w:rPr>
          <w:sz w:val="20"/>
          <w:szCs w:val="20"/>
        </w:rPr>
        <w:t xml:space="preserve"> udziałem Ministra</w:t>
      </w:r>
      <w:r w:rsidRPr="00DB3F35">
        <w:rPr>
          <w:sz w:val="20"/>
          <w:szCs w:val="20"/>
        </w:rPr>
        <w:t xml:space="preserve"> Rolnictwa i Rozwo</w:t>
      </w:r>
      <w:r>
        <w:rPr>
          <w:sz w:val="20"/>
          <w:szCs w:val="20"/>
        </w:rPr>
        <w:t xml:space="preserve">ju Wsi Stanisława Kalemby. </w:t>
      </w:r>
      <w:r w:rsidRPr="00DB3F35">
        <w:rPr>
          <w:sz w:val="20"/>
          <w:szCs w:val="20"/>
        </w:rPr>
        <w:t>W spotkaniu wzięło udział blisko 500 przedstawicieli izb rolniczych ze wszystkich województw. Podczas kilkugodzinnej debaty rozmawiano o problemach w rolnictwie i obszarach wiejskich. Mówiono też o planach wprowadzania podatku dochodowego dla rolników, o możliwościach zakupu ziemi, wymaganiach ze strony służb weterynaryjnych czy szkodach wyrządzanych w uprawach rolnych przez dzikie zwierzęta</w:t>
      </w:r>
      <w:r w:rsidRPr="007D4A33">
        <w:rPr>
          <w:sz w:val="20"/>
          <w:szCs w:val="20"/>
        </w:rPr>
        <w:t>.</w:t>
      </w:r>
      <w:r w:rsidR="007D4A33" w:rsidRPr="007D4A33">
        <w:rPr>
          <w:sz w:val="20"/>
          <w:szCs w:val="20"/>
        </w:rPr>
        <w:t xml:space="preserve"> Prezes KRIR domagał się uprawnień dla izb, takich jak są w innych krajach np. Francji, Austrii i Niemczech, gdzie w zarządzaniu rolnictwem </w:t>
      </w:r>
      <w:proofErr w:type="spellStart"/>
      <w:r w:rsidR="007D4A33" w:rsidRPr="007D4A33">
        <w:rPr>
          <w:sz w:val="20"/>
          <w:szCs w:val="20"/>
        </w:rPr>
        <w:t>współodpowiadają</w:t>
      </w:r>
      <w:proofErr w:type="spellEnd"/>
      <w:r w:rsidR="007D4A33" w:rsidRPr="007D4A33">
        <w:rPr>
          <w:sz w:val="20"/>
          <w:szCs w:val="20"/>
        </w:rPr>
        <w:t xml:space="preserve"> izby. Jak zauważył, samorząd rolniczy istnieje już 15 lat i czas zwiększyć jego kompetencje. Chodzi o możliwość współdecydowania przy sprzedaży państwowej ziemi, zajęcie się doradztwem rolnym czy szkolnictwem na wsi - wyliczał. Prezes </w:t>
      </w:r>
      <w:proofErr w:type="spellStart"/>
      <w:r w:rsidR="007D4A33" w:rsidRPr="007D4A33">
        <w:rPr>
          <w:sz w:val="20"/>
          <w:szCs w:val="20"/>
        </w:rPr>
        <w:t>Szmulewicz</w:t>
      </w:r>
      <w:proofErr w:type="spellEnd"/>
      <w:r w:rsidR="007D4A33" w:rsidRPr="007D4A33">
        <w:rPr>
          <w:sz w:val="20"/>
          <w:szCs w:val="20"/>
        </w:rPr>
        <w:t xml:space="preserve"> zapewnił, że Izby są gotowe do podjęcia takich zadań i wzięcie odpowiedzialności za politykę agrarną.</w:t>
      </w:r>
      <w:r w:rsidR="001618B6">
        <w:rPr>
          <w:sz w:val="20"/>
          <w:szCs w:val="20"/>
        </w:rPr>
        <w:t xml:space="preserve"> </w:t>
      </w:r>
    </w:p>
    <w:p w:rsidR="001618B6" w:rsidRPr="000A68CC" w:rsidRDefault="001618B6" w:rsidP="001618B6">
      <w:pPr>
        <w:jc w:val="both"/>
        <w:rPr>
          <w:sz w:val="20"/>
          <w:szCs w:val="20"/>
        </w:rPr>
      </w:pPr>
      <w:r>
        <w:rPr>
          <w:sz w:val="20"/>
          <w:szCs w:val="20"/>
        </w:rPr>
        <w:t>W lis</w:t>
      </w:r>
      <w:r w:rsidR="00773943">
        <w:rPr>
          <w:sz w:val="20"/>
          <w:szCs w:val="20"/>
        </w:rPr>
        <w:t>topadzie br. przedstawiciele KRI</w:t>
      </w:r>
      <w:r>
        <w:rPr>
          <w:sz w:val="20"/>
          <w:szCs w:val="20"/>
        </w:rPr>
        <w:t xml:space="preserve">R uczestniczyli w następujących </w:t>
      </w:r>
      <w:r w:rsidR="000A68CC" w:rsidRPr="000A68CC">
        <w:rPr>
          <w:sz w:val="20"/>
          <w:szCs w:val="20"/>
        </w:rPr>
        <w:t>posiedzeniach sejmowej i senackiej Komisji Rolnictwa i Rozwoju Wsi:</w:t>
      </w:r>
    </w:p>
    <w:p w:rsidR="000A68CC" w:rsidRPr="000A68CC" w:rsidRDefault="000A68CC" w:rsidP="00B963E7">
      <w:pPr>
        <w:numPr>
          <w:ilvl w:val="0"/>
          <w:numId w:val="9"/>
        </w:numPr>
        <w:ind w:left="714" w:hanging="357"/>
        <w:jc w:val="both"/>
        <w:rPr>
          <w:sz w:val="20"/>
          <w:szCs w:val="20"/>
        </w:rPr>
      </w:pPr>
      <w:r w:rsidRPr="000A68CC">
        <w:rPr>
          <w:sz w:val="20"/>
          <w:szCs w:val="20"/>
        </w:rPr>
        <w:t xml:space="preserve">6 listopada – ustawa o nasiennictwie, </w:t>
      </w:r>
    </w:p>
    <w:p w:rsidR="000A68CC" w:rsidRPr="000A68CC" w:rsidRDefault="000A68CC" w:rsidP="00B963E7">
      <w:pPr>
        <w:numPr>
          <w:ilvl w:val="0"/>
          <w:numId w:val="9"/>
        </w:numPr>
        <w:ind w:left="714" w:hanging="357"/>
        <w:jc w:val="both"/>
        <w:rPr>
          <w:sz w:val="20"/>
          <w:szCs w:val="20"/>
        </w:rPr>
      </w:pPr>
      <w:r w:rsidRPr="000A68CC">
        <w:rPr>
          <w:sz w:val="20"/>
          <w:szCs w:val="20"/>
        </w:rPr>
        <w:t xml:space="preserve">7 listopada – ustawa o środkach ochrony roślin, </w:t>
      </w:r>
    </w:p>
    <w:p w:rsidR="000A68CC" w:rsidRPr="000A68CC" w:rsidRDefault="000A68CC" w:rsidP="00B963E7">
      <w:pPr>
        <w:numPr>
          <w:ilvl w:val="0"/>
          <w:numId w:val="9"/>
        </w:numPr>
        <w:ind w:left="714" w:hanging="357"/>
        <w:jc w:val="both"/>
        <w:rPr>
          <w:sz w:val="20"/>
          <w:szCs w:val="20"/>
        </w:rPr>
      </w:pPr>
      <w:r w:rsidRPr="000A68CC">
        <w:rPr>
          <w:sz w:val="20"/>
          <w:szCs w:val="20"/>
        </w:rPr>
        <w:t xml:space="preserve">7 listopada – ustawa o zwrocie podatku akcyzowego zawartego w cenie oleju napędowego, </w:t>
      </w:r>
    </w:p>
    <w:p w:rsidR="000A68CC" w:rsidRPr="000A68CC" w:rsidRDefault="000A68CC" w:rsidP="00B963E7">
      <w:pPr>
        <w:numPr>
          <w:ilvl w:val="0"/>
          <w:numId w:val="9"/>
        </w:numPr>
        <w:ind w:left="714" w:hanging="357"/>
        <w:jc w:val="both"/>
        <w:rPr>
          <w:sz w:val="20"/>
          <w:szCs w:val="20"/>
        </w:rPr>
      </w:pPr>
      <w:r w:rsidRPr="000A68CC">
        <w:rPr>
          <w:sz w:val="20"/>
          <w:szCs w:val="20"/>
        </w:rPr>
        <w:t xml:space="preserve">7 listopada – ustawa o nasiennictwie, </w:t>
      </w:r>
    </w:p>
    <w:p w:rsidR="000A68CC" w:rsidRPr="000A68CC" w:rsidRDefault="000A68CC" w:rsidP="00B963E7">
      <w:pPr>
        <w:numPr>
          <w:ilvl w:val="0"/>
          <w:numId w:val="9"/>
        </w:numPr>
        <w:ind w:left="714" w:hanging="357"/>
        <w:jc w:val="both"/>
        <w:rPr>
          <w:sz w:val="20"/>
          <w:szCs w:val="20"/>
        </w:rPr>
      </w:pPr>
      <w:r w:rsidRPr="000A68CC">
        <w:rPr>
          <w:sz w:val="20"/>
          <w:szCs w:val="20"/>
        </w:rPr>
        <w:t xml:space="preserve">15 listopada – ustawa o jednostkach doradztwa rolniczego, </w:t>
      </w:r>
    </w:p>
    <w:p w:rsidR="000A68CC" w:rsidRPr="000A68CC" w:rsidRDefault="000A68CC" w:rsidP="00B963E7">
      <w:pPr>
        <w:numPr>
          <w:ilvl w:val="0"/>
          <w:numId w:val="9"/>
        </w:numPr>
        <w:ind w:left="714" w:hanging="357"/>
        <w:jc w:val="both"/>
        <w:rPr>
          <w:sz w:val="20"/>
          <w:szCs w:val="20"/>
        </w:rPr>
      </w:pPr>
      <w:r w:rsidRPr="000A68CC">
        <w:rPr>
          <w:sz w:val="20"/>
          <w:szCs w:val="20"/>
        </w:rPr>
        <w:t xml:space="preserve">20 listopada – ustawa o środkach ochrony roślin, </w:t>
      </w:r>
    </w:p>
    <w:p w:rsidR="00773943" w:rsidRPr="00773943" w:rsidRDefault="000A68CC" w:rsidP="00B963E7">
      <w:pPr>
        <w:numPr>
          <w:ilvl w:val="0"/>
          <w:numId w:val="9"/>
        </w:numPr>
        <w:ind w:left="714" w:hanging="357"/>
        <w:jc w:val="both"/>
        <w:rPr>
          <w:sz w:val="20"/>
          <w:szCs w:val="20"/>
        </w:rPr>
      </w:pPr>
      <w:r w:rsidRPr="00773943">
        <w:rPr>
          <w:sz w:val="20"/>
          <w:szCs w:val="20"/>
        </w:rPr>
        <w:t>21 listopada – ustawa o nasiennictw</w:t>
      </w:r>
      <w:r w:rsidR="00773943">
        <w:rPr>
          <w:sz w:val="20"/>
          <w:szCs w:val="20"/>
        </w:rPr>
        <w:t>ie</w:t>
      </w:r>
    </w:p>
    <w:p w:rsidR="00773943" w:rsidRPr="00773943" w:rsidRDefault="00773943" w:rsidP="00B963E7">
      <w:pPr>
        <w:numPr>
          <w:ilvl w:val="0"/>
          <w:numId w:val="9"/>
        </w:numPr>
        <w:ind w:left="714" w:hanging="357"/>
        <w:jc w:val="both"/>
        <w:rPr>
          <w:sz w:val="20"/>
          <w:szCs w:val="20"/>
        </w:rPr>
      </w:pPr>
      <w:r w:rsidRPr="00773943">
        <w:rPr>
          <w:sz w:val="20"/>
          <w:szCs w:val="20"/>
        </w:rPr>
        <w:t xml:space="preserve">22 listopada – informacja </w:t>
      </w:r>
      <w:proofErr w:type="spellStart"/>
      <w:r w:rsidRPr="00773943">
        <w:rPr>
          <w:sz w:val="20"/>
          <w:szCs w:val="20"/>
        </w:rPr>
        <w:t>MRiRW</w:t>
      </w:r>
      <w:proofErr w:type="spellEnd"/>
      <w:r w:rsidRPr="00773943">
        <w:rPr>
          <w:sz w:val="20"/>
          <w:szCs w:val="20"/>
        </w:rPr>
        <w:t xml:space="preserve"> na temat zmniejszenia płatności bezpośrednich za 2012 r.;</w:t>
      </w:r>
    </w:p>
    <w:p w:rsidR="00773943" w:rsidRDefault="00773943" w:rsidP="00B963E7">
      <w:pPr>
        <w:numPr>
          <w:ilvl w:val="0"/>
          <w:numId w:val="9"/>
        </w:numPr>
        <w:ind w:left="714" w:hanging="357"/>
        <w:jc w:val="both"/>
        <w:rPr>
          <w:sz w:val="20"/>
          <w:szCs w:val="20"/>
        </w:rPr>
      </w:pPr>
      <w:r w:rsidRPr="00773943">
        <w:rPr>
          <w:sz w:val="20"/>
          <w:szCs w:val="20"/>
        </w:rPr>
        <w:t>28 listopada – ustawa o podatku od towarów i usług.</w:t>
      </w:r>
    </w:p>
    <w:p w:rsidR="00540C4A" w:rsidRDefault="00540C4A" w:rsidP="00540C4A">
      <w:pPr>
        <w:ind w:left="714"/>
        <w:jc w:val="both"/>
        <w:rPr>
          <w:sz w:val="20"/>
          <w:szCs w:val="20"/>
        </w:rPr>
      </w:pPr>
    </w:p>
    <w:p w:rsidR="00773943" w:rsidRDefault="00773943" w:rsidP="00773943">
      <w:pPr>
        <w:spacing w:after="120"/>
        <w:jc w:val="both"/>
        <w:rPr>
          <w:sz w:val="20"/>
          <w:szCs w:val="20"/>
        </w:rPr>
      </w:pPr>
      <w:r w:rsidRPr="00773943">
        <w:rPr>
          <w:sz w:val="20"/>
          <w:szCs w:val="20"/>
        </w:rPr>
        <w:t>Zarząd KRIR występował w tematach dotyczących zarówno analizy aktualnych problemów w sektorze rolnym, jak i otrzymywanych do zaopiniowania projektów aktów prawnych.</w:t>
      </w:r>
    </w:p>
    <w:p w:rsidR="00773943" w:rsidRPr="00773943" w:rsidRDefault="00773943" w:rsidP="00773943">
      <w:pPr>
        <w:spacing w:after="120"/>
        <w:jc w:val="both"/>
        <w:rPr>
          <w:sz w:val="20"/>
          <w:szCs w:val="20"/>
        </w:rPr>
      </w:pPr>
      <w:r w:rsidRPr="00773943">
        <w:rPr>
          <w:sz w:val="20"/>
          <w:szCs w:val="20"/>
        </w:rPr>
        <w:t xml:space="preserve">W dniu 9 listopada Prezes KRIR Wiktor </w:t>
      </w:r>
      <w:proofErr w:type="spellStart"/>
      <w:r w:rsidRPr="00773943">
        <w:rPr>
          <w:sz w:val="20"/>
          <w:szCs w:val="20"/>
        </w:rPr>
        <w:t>Szmulewicz</w:t>
      </w:r>
      <w:proofErr w:type="spellEnd"/>
      <w:r w:rsidRPr="00773943">
        <w:rPr>
          <w:sz w:val="20"/>
          <w:szCs w:val="20"/>
        </w:rPr>
        <w:t xml:space="preserve"> wystąpił z wnioskiem do Prezesa Rady Ministrów Donalda Tuska wyrażając swoje negatywne stanowisko do udzielonego wywiadu Pani Minister Rozwoju Regionalnego Elżbiety Bieńkowskiej jaki ukazał się w dniu 29 października br. w Gazecie Wyborczej pt. „Nie powiemy dopłaty dla rolników albo weto". Jednocześnie w tej sprawie Prezes KRIR wystąpił do Piotra Niemczyckiego Prezesa Zarządu Agora. S.A.</w:t>
      </w:r>
    </w:p>
    <w:p w:rsidR="00773943" w:rsidRPr="00773943" w:rsidRDefault="00773943" w:rsidP="00773943">
      <w:pPr>
        <w:jc w:val="both"/>
        <w:rPr>
          <w:sz w:val="20"/>
          <w:szCs w:val="20"/>
        </w:rPr>
      </w:pPr>
      <w:r w:rsidRPr="00773943">
        <w:rPr>
          <w:sz w:val="20"/>
          <w:szCs w:val="20"/>
        </w:rPr>
        <w:t>Mając na uwadze wniosek zgłoszony podczas VI Posiedzenia Krajowej Rady Izb Rolniczych IV kadencji, które miało miejsce w dniu 15 września br. w Spale, 9 listopada br. Zarząd KRIR zwrócił się do Ministra Rolnictwa i Rozwoju Wsi oraz Ministra Finansów z wnioskiem o zwiększenie puli środków na kredyty preferencyjne. Agencja Restrukturyzacji i Modernizacji Rolnictwa jest zobowiązana do pomagania rolnikom w spłacie kredytów zaciągniętych na inwestycje w gospodarstwach, na odbudowę zniszczeń powstałych na skutek klęsk żywiołowych oraz na zakup ziemi.</w:t>
      </w:r>
    </w:p>
    <w:p w:rsidR="00B10C05" w:rsidRDefault="00B10C05" w:rsidP="00773943">
      <w:pPr>
        <w:jc w:val="both"/>
        <w:rPr>
          <w:sz w:val="20"/>
          <w:szCs w:val="20"/>
        </w:rPr>
      </w:pPr>
    </w:p>
    <w:p w:rsidR="00773943" w:rsidRDefault="00773943" w:rsidP="00773943">
      <w:pPr>
        <w:jc w:val="both"/>
        <w:rPr>
          <w:sz w:val="20"/>
          <w:szCs w:val="20"/>
        </w:rPr>
      </w:pPr>
      <w:r w:rsidRPr="00773943">
        <w:rPr>
          <w:sz w:val="20"/>
          <w:szCs w:val="20"/>
        </w:rPr>
        <w:t>15 listopada Zarząd KRIR przedstawił uwagi do projektu rozporządzenia w sprawie wymagań integrowanej ochrony roślin, zwracając przy tym uwagę na konieczność przeprowadzenia szerokiej akcji informacyjnej przygotowującej rolników do praktycznego stosowania się do planowanych przepisów.</w:t>
      </w:r>
    </w:p>
    <w:p w:rsidR="00773943" w:rsidRPr="00773943" w:rsidRDefault="00773943" w:rsidP="00773943">
      <w:pPr>
        <w:jc w:val="both"/>
        <w:rPr>
          <w:sz w:val="20"/>
          <w:szCs w:val="20"/>
        </w:rPr>
      </w:pPr>
    </w:p>
    <w:p w:rsidR="00773943" w:rsidRDefault="00773943" w:rsidP="00773943">
      <w:pPr>
        <w:jc w:val="both"/>
        <w:rPr>
          <w:sz w:val="20"/>
          <w:szCs w:val="20"/>
        </w:rPr>
      </w:pPr>
      <w:r w:rsidRPr="00773943">
        <w:rPr>
          <w:sz w:val="20"/>
          <w:szCs w:val="20"/>
        </w:rPr>
        <w:lastRenderedPageBreak/>
        <w:t>20 listopada br. Prezes KRIR zaapelował  do Prezesa Rady Ministrów o podjęcie negocjacji w zakresie wieloletnich ram finansowych na okres 2014-2020 i budżetu Wspólnej Polityki Rolnej i potraktowanie polityki rolnej na równi z polityką spójności. Dyskusje nad projektem nowego budżetu Unii zbliżają się do decydującej fazy. Prace nad wieloletnimi ramami finansowymi UE są jednym z najważniejszych, powtarzających się cyklicznie tematów na forum Unii Europejskiej. Dla polskich rolników najistotniejszą częścią tej dyskusji jest kwestia budżetu przeznaczonego na politykę rolną.</w:t>
      </w:r>
    </w:p>
    <w:p w:rsidR="001B7411" w:rsidRDefault="001B7411" w:rsidP="00773943">
      <w:pPr>
        <w:jc w:val="both"/>
        <w:rPr>
          <w:sz w:val="20"/>
          <w:szCs w:val="20"/>
        </w:rPr>
      </w:pPr>
    </w:p>
    <w:p w:rsidR="001B7411" w:rsidRDefault="001B7411" w:rsidP="001B7411">
      <w:pPr>
        <w:jc w:val="both"/>
        <w:rPr>
          <w:sz w:val="20"/>
          <w:szCs w:val="20"/>
        </w:rPr>
      </w:pPr>
      <w:r w:rsidRPr="001B7411">
        <w:rPr>
          <w:sz w:val="20"/>
          <w:szCs w:val="20"/>
        </w:rPr>
        <w:t>26 listopada Zarząd KRIR zwrócił się do Ministra Rolnictwa i Rozwoju Wsi z wnioskiem o wydłużenie terminu wykonania niektórych c</w:t>
      </w:r>
      <w:r w:rsidR="00B963E7">
        <w:rPr>
          <w:sz w:val="20"/>
          <w:szCs w:val="20"/>
        </w:rPr>
        <w:t xml:space="preserve">zynności przy budowie </w:t>
      </w:r>
      <w:proofErr w:type="spellStart"/>
      <w:r w:rsidR="00B963E7">
        <w:rPr>
          <w:sz w:val="20"/>
          <w:szCs w:val="20"/>
        </w:rPr>
        <w:t>biogazown</w:t>
      </w:r>
      <w:r w:rsidRPr="001B7411">
        <w:rPr>
          <w:sz w:val="20"/>
          <w:szCs w:val="20"/>
        </w:rPr>
        <w:t>i</w:t>
      </w:r>
      <w:proofErr w:type="spellEnd"/>
      <w:r w:rsidRPr="001B7411">
        <w:rPr>
          <w:sz w:val="20"/>
          <w:szCs w:val="20"/>
        </w:rPr>
        <w:t xml:space="preserve"> rolniczej.</w:t>
      </w:r>
    </w:p>
    <w:p w:rsidR="001B7411" w:rsidRPr="001B7411" w:rsidRDefault="001B7411" w:rsidP="001B7411">
      <w:pPr>
        <w:jc w:val="both"/>
        <w:rPr>
          <w:sz w:val="20"/>
          <w:szCs w:val="20"/>
        </w:rPr>
      </w:pPr>
    </w:p>
    <w:p w:rsidR="001B7411" w:rsidRPr="001B7411" w:rsidRDefault="001B7411" w:rsidP="001B7411">
      <w:pPr>
        <w:jc w:val="both"/>
        <w:rPr>
          <w:sz w:val="20"/>
          <w:szCs w:val="20"/>
        </w:rPr>
      </w:pPr>
      <w:r w:rsidRPr="001B7411">
        <w:rPr>
          <w:sz w:val="20"/>
          <w:szCs w:val="20"/>
        </w:rPr>
        <w:t xml:space="preserve">26 listopada Zarząd KRIR zwrócił się do </w:t>
      </w:r>
      <w:proofErr w:type="spellStart"/>
      <w:r w:rsidRPr="001B7411">
        <w:rPr>
          <w:sz w:val="20"/>
          <w:szCs w:val="20"/>
        </w:rPr>
        <w:t>MRiRW</w:t>
      </w:r>
      <w:proofErr w:type="spellEnd"/>
      <w:r w:rsidRPr="001B7411">
        <w:rPr>
          <w:sz w:val="20"/>
          <w:szCs w:val="20"/>
        </w:rPr>
        <w:t xml:space="preserve"> z prośbą o informację na temat implementacji rozporządzenia Rady (WE)nr 1099/2009 do prawodawstwa krajowego oraz przedstawienie warunków i kwalifikacji w kontekście rozporządzenia, jakie będzie musiał spełniać i posiadać właściciel zwierzęcia przy uboju domowym oraz uboju z konieczności. </w:t>
      </w:r>
    </w:p>
    <w:p w:rsidR="001B7411" w:rsidRDefault="001B7411" w:rsidP="001B7411">
      <w:pPr>
        <w:jc w:val="both"/>
        <w:rPr>
          <w:sz w:val="20"/>
          <w:szCs w:val="20"/>
        </w:rPr>
      </w:pPr>
    </w:p>
    <w:p w:rsidR="001B7411" w:rsidRPr="001B7411" w:rsidRDefault="001B7411" w:rsidP="001B7411">
      <w:pPr>
        <w:jc w:val="both"/>
        <w:rPr>
          <w:sz w:val="20"/>
          <w:szCs w:val="20"/>
        </w:rPr>
      </w:pPr>
      <w:r w:rsidRPr="001B7411">
        <w:rPr>
          <w:sz w:val="20"/>
          <w:szCs w:val="20"/>
        </w:rPr>
        <w:t xml:space="preserve">W związku z trwającymi w Ministerstwie Rolnictwa i Rozwoju Wsi pracami nad projektem ustawy o zmianie ustawy o ubezpieczeniach upraw rolnych i zwierząt gospodarskich, który został negatywnie zaopiniowany przez KRIR, 29 listopada Prezes Wiktor </w:t>
      </w:r>
      <w:proofErr w:type="spellStart"/>
      <w:r w:rsidRPr="001B7411">
        <w:rPr>
          <w:sz w:val="20"/>
          <w:szCs w:val="20"/>
        </w:rPr>
        <w:t>Szmulewicz</w:t>
      </w:r>
      <w:proofErr w:type="spellEnd"/>
      <w:r w:rsidRPr="001B7411">
        <w:rPr>
          <w:sz w:val="20"/>
          <w:szCs w:val="20"/>
        </w:rPr>
        <w:t xml:space="preserve"> wystąpił do Ministra Rolnictwa i Rozwoju Wsi z pismem wyrażającym protest wobec takiego sposobu procedowania z pominięciem strony społecznej.  </w:t>
      </w:r>
    </w:p>
    <w:p w:rsidR="001B7411" w:rsidRDefault="001B7411" w:rsidP="001B7411">
      <w:pPr>
        <w:jc w:val="both"/>
        <w:rPr>
          <w:sz w:val="20"/>
          <w:szCs w:val="20"/>
        </w:rPr>
      </w:pPr>
    </w:p>
    <w:p w:rsidR="00B10C05" w:rsidRPr="00CD28A2" w:rsidRDefault="00320735" w:rsidP="00B10C05">
      <w:pPr>
        <w:rPr>
          <w:b/>
          <w:sz w:val="20"/>
          <w:szCs w:val="20"/>
        </w:rPr>
      </w:pPr>
      <w:r w:rsidRPr="00CD28A2">
        <w:rPr>
          <w:b/>
          <w:sz w:val="20"/>
          <w:szCs w:val="20"/>
        </w:rPr>
        <w:t>Wykaz projektów aktów prawnych, jakie wpłynęły do Biura KRIR do zaopiniowania</w:t>
      </w:r>
      <w:r w:rsidR="00B10C05" w:rsidRPr="00B10C05">
        <w:rPr>
          <w:b/>
          <w:sz w:val="20"/>
          <w:szCs w:val="20"/>
        </w:rPr>
        <w:t xml:space="preserve"> </w:t>
      </w:r>
      <w:r w:rsidR="00B10C05" w:rsidRPr="00CD28A2">
        <w:rPr>
          <w:b/>
          <w:sz w:val="20"/>
          <w:szCs w:val="20"/>
        </w:rPr>
        <w:t>w okresie 1-30 listopada 2012 r.</w:t>
      </w:r>
    </w:p>
    <w:p w:rsidR="00320735" w:rsidRPr="00CD28A2" w:rsidRDefault="00B10C05" w:rsidP="001B7411">
      <w:pPr>
        <w:rPr>
          <w:b/>
          <w:sz w:val="20"/>
          <w:szCs w:val="20"/>
        </w:rPr>
      </w:pPr>
      <w:r>
        <w:rPr>
          <w:b/>
          <w:sz w:val="20"/>
          <w:szCs w:val="20"/>
        </w:rPr>
        <w:t>Małopolska Izba Rolnicza opiniowała niektóre z nich .</w:t>
      </w:r>
    </w:p>
    <w:p w:rsidR="00320735" w:rsidRPr="00CD28A2" w:rsidRDefault="00320735" w:rsidP="00320735">
      <w:pPr>
        <w:tabs>
          <w:tab w:val="left" w:pos="7125"/>
          <w:tab w:val="left" w:pos="8130"/>
        </w:tabs>
        <w:rPr>
          <w:sz w:val="20"/>
          <w:szCs w:val="20"/>
        </w:rPr>
      </w:pPr>
      <w:r w:rsidRPr="00CD28A2">
        <w:rPr>
          <w:sz w:val="20"/>
          <w:szCs w:val="20"/>
        </w:rPr>
        <w:tab/>
      </w:r>
      <w:r w:rsidRPr="00CD28A2">
        <w:rPr>
          <w:sz w:val="20"/>
          <w:szCs w:val="20"/>
        </w:rPr>
        <w:tab/>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rozporządzenia RM w sprawie krajowego programu zwalczania </w:t>
      </w:r>
      <w:proofErr w:type="spellStart"/>
      <w:r w:rsidRPr="00CD28A2">
        <w:rPr>
          <w:sz w:val="20"/>
          <w:szCs w:val="20"/>
        </w:rPr>
        <w:t>serotypów</w:t>
      </w:r>
      <w:proofErr w:type="spellEnd"/>
      <w:r w:rsidRPr="00CD28A2">
        <w:rPr>
          <w:sz w:val="20"/>
          <w:szCs w:val="20"/>
        </w:rPr>
        <w:t xml:space="preserve"> Salmonella w stadiach indyków rzeźnych na 2013r.</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rozporządzenie RM w sprawie wprowadzenia krajowego programu zwalczania niektórych </w:t>
      </w:r>
      <w:proofErr w:type="spellStart"/>
      <w:r w:rsidRPr="00CD28A2">
        <w:rPr>
          <w:sz w:val="20"/>
          <w:szCs w:val="20"/>
        </w:rPr>
        <w:t>serotypów</w:t>
      </w:r>
      <w:proofErr w:type="spellEnd"/>
      <w:r w:rsidRPr="00CD28A2">
        <w:rPr>
          <w:sz w:val="20"/>
          <w:szCs w:val="20"/>
        </w:rPr>
        <w:t xml:space="preserve"> salmonella  w stadach indyków hodowlanych</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Projekt rozporządzenia RM w sprawie realizacji niektórych zadań ARiMR oraz uchwała Rady Ministrów zmieniająca uchwałę nr 43/2012 w sprawie ustanowienia programu pomocy dla rolników i producentów rolnych</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Projekt ustawy o scalaniu i wymianie gruntów</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Projekt rozporządzenia Prezesa RM zmieniającego rozporządzenie w sprawie nadania funkcjonariuszom Inspekcji Weterynaryjnej, Inspekcji Jakości Handlowej Artykułów Rolno-Spożywczych oraz Państwowej Inspekcji Ochrony Roślin i Nasiennictwa uprawnień do nakładania grzywien w drodze mandatu karnego</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rozporządzeń RM w sprawie Krajowego programu zwalczania niektórych </w:t>
      </w:r>
      <w:proofErr w:type="spellStart"/>
      <w:r w:rsidRPr="00CD28A2">
        <w:rPr>
          <w:sz w:val="20"/>
          <w:szCs w:val="20"/>
        </w:rPr>
        <w:t>serotypów</w:t>
      </w:r>
      <w:proofErr w:type="spellEnd"/>
      <w:r w:rsidRPr="00CD28A2">
        <w:rPr>
          <w:sz w:val="20"/>
          <w:szCs w:val="20"/>
        </w:rPr>
        <w:t xml:space="preserve"> </w:t>
      </w:r>
      <w:proofErr w:type="spellStart"/>
      <w:r w:rsidRPr="00CD28A2">
        <w:rPr>
          <w:sz w:val="20"/>
          <w:szCs w:val="20"/>
        </w:rPr>
        <w:t>Salmonelili</w:t>
      </w:r>
      <w:proofErr w:type="spellEnd"/>
      <w:r w:rsidRPr="00CD28A2">
        <w:rPr>
          <w:sz w:val="20"/>
          <w:szCs w:val="20"/>
        </w:rPr>
        <w:t xml:space="preserve"> w stadach hodowlanych gatunku kura Gallus </w:t>
      </w:r>
      <w:proofErr w:type="spellStart"/>
      <w:r w:rsidRPr="00CD28A2">
        <w:rPr>
          <w:sz w:val="20"/>
          <w:szCs w:val="20"/>
        </w:rPr>
        <w:t>gallus</w:t>
      </w:r>
      <w:proofErr w:type="spellEnd"/>
      <w:r w:rsidRPr="00CD28A2">
        <w:rPr>
          <w:sz w:val="20"/>
          <w:szCs w:val="20"/>
        </w:rPr>
        <w:t xml:space="preserve"> na lata 2012 i 2013</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rozporządzeń RM w sprawie krajowego programu zwalczania niektórych </w:t>
      </w:r>
      <w:proofErr w:type="spellStart"/>
      <w:r w:rsidRPr="00CD28A2">
        <w:rPr>
          <w:sz w:val="20"/>
          <w:szCs w:val="20"/>
        </w:rPr>
        <w:t>serotypów</w:t>
      </w:r>
      <w:proofErr w:type="spellEnd"/>
      <w:r w:rsidRPr="00CD28A2">
        <w:rPr>
          <w:sz w:val="20"/>
          <w:szCs w:val="20"/>
        </w:rPr>
        <w:t xml:space="preserve"> Salmonelli w stadach niosek gatunku kura Gallus </w:t>
      </w:r>
      <w:proofErr w:type="spellStart"/>
      <w:r w:rsidRPr="00CD28A2">
        <w:rPr>
          <w:sz w:val="20"/>
          <w:szCs w:val="20"/>
        </w:rPr>
        <w:t>gallus</w:t>
      </w:r>
      <w:proofErr w:type="spellEnd"/>
      <w:r w:rsidRPr="00CD28A2">
        <w:rPr>
          <w:sz w:val="20"/>
          <w:szCs w:val="20"/>
        </w:rPr>
        <w:t xml:space="preserve"> na lata 2012 i 2013 r.</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rozporządzenia </w:t>
      </w:r>
      <w:proofErr w:type="spellStart"/>
      <w:r w:rsidRPr="00CD28A2">
        <w:rPr>
          <w:sz w:val="20"/>
          <w:szCs w:val="20"/>
        </w:rPr>
        <w:t>MRiRW</w:t>
      </w:r>
      <w:proofErr w:type="spellEnd"/>
      <w:r w:rsidRPr="00CD28A2">
        <w:rPr>
          <w:sz w:val="20"/>
          <w:szCs w:val="20"/>
        </w:rPr>
        <w:t xml:space="preserve"> w sprawie kwalifikacji osób prowadzących czynności kontrolne przestrzegania wymagań integrowanej produkcji roślin oraz wzoru certyfikatu poświadczającego stosowanie integrowanej produkcji roślin</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rozporządzenia </w:t>
      </w:r>
      <w:proofErr w:type="spellStart"/>
      <w:r w:rsidRPr="00CD28A2">
        <w:rPr>
          <w:sz w:val="20"/>
          <w:szCs w:val="20"/>
        </w:rPr>
        <w:t>MRiRW</w:t>
      </w:r>
      <w:proofErr w:type="spellEnd"/>
      <w:r w:rsidRPr="00CD28A2">
        <w:rPr>
          <w:sz w:val="20"/>
          <w:szCs w:val="20"/>
        </w:rPr>
        <w:t xml:space="preserve"> w sprawie rozwiązań technicznych, jakie powinny być zastosowane podczas wykonywania zabiegów z zastosowaniem środków ochrony roślin przy użyciu sprzętu agrolotniczego</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rozporządzenia </w:t>
      </w:r>
      <w:proofErr w:type="spellStart"/>
      <w:r w:rsidRPr="00CD28A2">
        <w:rPr>
          <w:sz w:val="20"/>
          <w:szCs w:val="20"/>
        </w:rPr>
        <w:t>MRiRW</w:t>
      </w:r>
      <w:proofErr w:type="spellEnd"/>
      <w:r w:rsidRPr="00CD28A2">
        <w:rPr>
          <w:sz w:val="20"/>
          <w:szCs w:val="20"/>
        </w:rPr>
        <w:t xml:space="preserve"> w sprawie dokumentowania działań związanych z integrowaną produkcją roślin</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rozporządzenia </w:t>
      </w:r>
      <w:proofErr w:type="spellStart"/>
      <w:r w:rsidRPr="00CD28A2">
        <w:rPr>
          <w:sz w:val="20"/>
          <w:szCs w:val="20"/>
        </w:rPr>
        <w:t>MRiRW</w:t>
      </w:r>
      <w:proofErr w:type="spellEnd"/>
      <w:r w:rsidRPr="00CD28A2">
        <w:rPr>
          <w:sz w:val="20"/>
          <w:szCs w:val="20"/>
        </w:rPr>
        <w:t xml:space="preserve"> zmieniającego rozporządzenie w sprawie sposobu prowadzenia ewidencji wód, urządzeń melioracji wodnych oraz zmeliorowanych gruntów</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Projekt rozporządzenia RM w sprawie wprowadzenia programu wykrywania występowania zakażeń wirusem choroby niebieskiego języka na 2012 r.</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Projekt rozporządzenia w sprawie podziału środków PROW na lata 2007-2013</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rozporządzenia zmieniającego rozporządzenie </w:t>
      </w:r>
      <w:proofErr w:type="spellStart"/>
      <w:r w:rsidRPr="00CD28A2">
        <w:rPr>
          <w:sz w:val="20"/>
          <w:szCs w:val="20"/>
        </w:rPr>
        <w:t>MRiRW</w:t>
      </w:r>
      <w:proofErr w:type="spellEnd"/>
      <w:r w:rsidRPr="00CD28A2">
        <w:rPr>
          <w:sz w:val="20"/>
          <w:szCs w:val="20"/>
        </w:rPr>
        <w:t xml:space="preserve"> w sprawie szczegółowych warunków i trybu przyznawania pomocy finansowej w ramach działania "Zwiększanie wartości dodanej podstawowej produkcji rolnej" objętego PROW na lata 2007-2013</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rozporządzenia </w:t>
      </w:r>
      <w:proofErr w:type="spellStart"/>
      <w:r w:rsidRPr="00CD28A2">
        <w:rPr>
          <w:sz w:val="20"/>
          <w:szCs w:val="20"/>
        </w:rPr>
        <w:t>MRiRW</w:t>
      </w:r>
      <w:proofErr w:type="spellEnd"/>
      <w:r w:rsidRPr="00CD28A2">
        <w:rPr>
          <w:sz w:val="20"/>
          <w:szCs w:val="20"/>
        </w:rPr>
        <w:t xml:space="preserve"> zmieniającego rozporządzenie w sprawie integrowanej produkcji</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rozporządzenia </w:t>
      </w:r>
      <w:proofErr w:type="spellStart"/>
      <w:r w:rsidRPr="00CD28A2">
        <w:rPr>
          <w:sz w:val="20"/>
          <w:szCs w:val="20"/>
        </w:rPr>
        <w:t>MRiRW</w:t>
      </w:r>
      <w:proofErr w:type="spellEnd"/>
      <w:r w:rsidRPr="00CD28A2">
        <w:rPr>
          <w:sz w:val="20"/>
          <w:szCs w:val="20"/>
        </w:rPr>
        <w:t xml:space="preserve"> w sprawie wytwarzania materiału siewnego kategorii elitarny w ramach tymczasowego eksperymentu</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rozporządzenia </w:t>
      </w:r>
      <w:proofErr w:type="spellStart"/>
      <w:r w:rsidRPr="00CD28A2">
        <w:rPr>
          <w:sz w:val="20"/>
          <w:szCs w:val="20"/>
        </w:rPr>
        <w:t>MRiRW</w:t>
      </w:r>
      <w:proofErr w:type="spellEnd"/>
      <w:r w:rsidRPr="00CD28A2">
        <w:rPr>
          <w:sz w:val="20"/>
          <w:szCs w:val="20"/>
        </w:rPr>
        <w:t xml:space="preserve"> zmieniającego rozporządzenie w sprawie liczby punktów, jaką przypisuje się stwierdzonej niezgodności, oraz procentowej wielkości zmniejszenia płatności bezpośredniej, płatności cukrowej, płatności do pomidorów lub wsparcia specjalnego</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Projekt ustawy o zmianie ustawy o organizacji rynku mleka i przetworów mlecznych</w:t>
      </w:r>
    </w:p>
    <w:p w:rsidR="00320735" w:rsidRPr="00CD28A2" w:rsidRDefault="00320735" w:rsidP="00320735">
      <w:pPr>
        <w:pStyle w:val="Akapitzlist"/>
        <w:numPr>
          <w:ilvl w:val="0"/>
          <w:numId w:val="8"/>
        </w:numPr>
        <w:spacing w:after="200" w:line="276" w:lineRule="auto"/>
        <w:jc w:val="both"/>
        <w:rPr>
          <w:sz w:val="20"/>
          <w:szCs w:val="20"/>
        </w:rPr>
      </w:pPr>
      <w:r w:rsidRPr="00CD28A2">
        <w:rPr>
          <w:sz w:val="20"/>
          <w:szCs w:val="20"/>
        </w:rPr>
        <w:t xml:space="preserve">Projekt rozporządzenia w sprawie warunków wstępnego uznawania grup producentów owoców i warzyw, uznawania organizacji producentów owoców i warzyw oraz warunków i wymagań, jakie powinny spełniać plany dochodzenia do uznania </w:t>
      </w:r>
    </w:p>
    <w:p w:rsidR="00320735" w:rsidRPr="001142CC" w:rsidRDefault="00320735" w:rsidP="001142CC">
      <w:pPr>
        <w:pStyle w:val="Akapitzlist"/>
        <w:numPr>
          <w:ilvl w:val="0"/>
          <w:numId w:val="8"/>
        </w:numPr>
        <w:spacing w:after="200" w:line="276" w:lineRule="auto"/>
        <w:jc w:val="both"/>
        <w:rPr>
          <w:sz w:val="20"/>
          <w:szCs w:val="20"/>
        </w:rPr>
      </w:pPr>
      <w:r w:rsidRPr="00CD28A2">
        <w:rPr>
          <w:sz w:val="20"/>
          <w:szCs w:val="20"/>
        </w:rPr>
        <w:lastRenderedPageBreak/>
        <w:t>Projekt rozporządzenia w sprawie szczegółowych warunków przyznawania pomocy finansowej wstępnie uznanej grupie producentów owoców i warzyw oraz wykazu kwalifikowanych kosztów inwestycji ujętych w zatwierdzonym planie dochodzenia do uznania</w:t>
      </w:r>
      <w:r w:rsidR="001142CC">
        <w:rPr>
          <w:sz w:val="20"/>
          <w:szCs w:val="20"/>
        </w:rPr>
        <w:t>.</w:t>
      </w:r>
    </w:p>
    <w:p w:rsidR="00110F9B" w:rsidRPr="00110F9B" w:rsidRDefault="00110F9B" w:rsidP="00110F9B">
      <w:pPr>
        <w:spacing w:after="200" w:line="276" w:lineRule="auto"/>
        <w:ind w:firstLine="708"/>
        <w:jc w:val="both"/>
        <w:rPr>
          <w:rFonts w:eastAsia="Calibri"/>
          <w:b/>
          <w:sz w:val="20"/>
          <w:szCs w:val="20"/>
          <w:lang w:eastAsia="en-US"/>
        </w:rPr>
      </w:pPr>
      <w:r w:rsidRPr="00110F9B">
        <w:rPr>
          <w:rFonts w:eastAsia="Calibri"/>
          <w:b/>
          <w:sz w:val="20"/>
          <w:szCs w:val="20"/>
          <w:lang w:eastAsia="en-US"/>
        </w:rPr>
        <w:t>ARR</w:t>
      </w:r>
    </w:p>
    <w:p w:rsidR="00110F9B" w:rsidRDefault="00110F9B" w:rsidP="00110F9B">
      <w:pPr>
        <w:spacing w:before="100" w:beforeAutospacing="1" w:after="100" w:afterAutospacing="1"/>
        <w:jc w:val="both"/>
        <w:outlineLvl w:val="1"/>
        <w:rPr>
          <w:rFonts w:eastAsia="Calibri"/>
          <w:sz w:val="20"/>
          <w:szCs w:val="20"/>
          <w:lang w:eastAsia="en-US"/>
        </w:rPr>
      </w:pPr>
      <w:r w:rsidRPr="00110F9B">
        <w:rPr>
          <w:rFonts w:eastAsia="Calibri"/>
          <w:b/>
          <w:sz w:val="20"/>
          <w:szCs w:val="20"/>
          <w:lang w:eastAsia="en-US"/>
        </w:rPr>
        <w:t>W dniach 15-17 listopada 2012 r. w PKiN w Warszawie odbyły się XXI Targi Mleczarskie MLEKO EXPO 2012</w:t>
      </w:r>
      <w:r w:rsidRPr="00110F9B">
        <w:rPr>
          <w:rFonts w:eastAsia="Calibri"/>
          <w:sz w:val="20"/>
          <w:szCs w:val="20"/>
          <w:lang w:eastAsia="en-US"/>
        </w:rPr>
        <w:t>. Organizatorem wydarzenia był Krajowy Związek Spółdzielni Mleczarskich. Patronat honorowy nad targami objął Minister Rolnictwa i Rozwoju Wsi. Tegoroczna edycja targów MLEKO EXPO została dofinansowana z Funduszu Promocji Mleka, który jest administrowany przez Agencję Rynku Rolnego</w:t>
      </w:r>
      <w:r w:rsidRPr="00110F9B">
        <w:rPr>
          <w:b/>
          <w:bCs/>
          <w:sz w:val="20"/>
          <w:szCs w:val="20"/>
        </w:rPr>
        <w:t xml:space="preserve">. </w:t>
      </w:r>
      <w:r w:rsidRPr="00110F9B">
        <w:rPr>
          <w:rFonts w:eastAsia="Calibri"/>
          <w:sz w:val="20"/>
          <w:szCs w:val="20"/>
          <w:lang w:eastAsia="en-US"/>
        </w:rPr>
        <w:t>Celem targów MLEKO-EXPO jest prezentacja i promocja dorobku polskich producentów produktów mleczarskich i przedsiębiorstw produkujących na rzecz branży mleczarskiej. Dodatkowe informacje na temat targów można znaleźć na stronie mleczarstwo</w:t>
      </w:r>
      <w:r w:rsidR="00C17308">
        <w:rPr>
          <w:rFonts w:eastAsia="Calibri"/>
          <w:sz w:val="20"/>
          <w:szCs w:val="20"/>
          <w:lang w:eastAsia="en-US"/>
        </w:rPr>
        <w:t xml:space="preserve"> </w:t>
      </w:r>
      <w:r w:rsidRPr="00110F9B">
        <w:rPr>
          <w:rFonts w:eastAsia="Calibri"/>
          <w:sz w:val="20"/>
          <w:szCs w:val="20"/>
          <w:lang w:eastAsia="en-US"/>
        </w:rPr>
        <w:t>polskie.kzsm.pl.</w:t>
      </w:r>
    </w:p>
    <w:p w:rsidR="00C17308" w:rsidRDefault="00C17308" w:rsidP="00C17308">
      <w:pPr>
        <w:spacing w:before="100" w:beforeAutospacing="1" w:after="100" w:afterAutospacing="1"/>
        <w:ind w:firstLine="708"/>
        <w:outlineLvl w:val="1"/>
        <w:rPr>
          <w:rFonts w:eastAsia="Calibri"/>
          <w:b/>
          <w:sz w:val="20"/>
          <w:szCs w:val="20"/>
          <w:lang w:eastAsia="en-US"/>
        </w:rPr>
      </w:pPr>
      <w:r w:rsidRPr="00C17308">
        <w:rPr>
          <w:rFonts w:eastAsia="Calibri"/>
          <w:b/>
          <w:sz w:val="20"/>
          <w:szCs w:val="20"/>
          <w:lang w:eastAsia="en-US"/>
        </w:rPr>
        <w:t>KRUS</w:t>
      </w:r>
    </w:p>
    <w:p w:rsidR="00C17308" w:rsidRPr="00C17308" w:rsidRDefault="00C17308" w:rsidP="00C17308">
      <w:pPr>
        <w:rPr>
          <w:rFonts w:cs="Verdana"/>
          <w:sz w:val="20"/>
          <w:szCs w:val="20"/>
        </w:rPr>
      </w:pPr>
      <w:r w:rsidRPr="00C17308">
        <w:rPr>
          <w:rFonts w:cs="Verdana"/>
          <w:b/>
          <w:bCs/>
          <w:sz w:val="20"/>
          <w:szCs w:val="20"/>
        </w:rPr>
        <w:t>Wyrok</w:t>
      </w:r>
      <w:r w:rsidRPr="00C17308">
        <w:rPr>
          <w:rFonts w:cs="Verdana"/>
          <w:sz w:val="20"/>
          <w:szCs w:val="20"/>
        </w:rPr>
        <w:t xml:space="preserve"> Sądu Najwyższego z dnia 18 stycznia 2012 r.</w:t>
      </w:r>
      <w:r>
        <w:rPr>
          <w:rFonts w:cs="Verdana"/>
          <w:sz w:val="20"/>
          <w:szCs w:val="20"/>
        </w:rPr>
        <w:t>,</w:t>
      </w:r>
      <w:r w:rsidRPr="00C17308">
        <w:rPr>
          <w:rFonts w:cs="Verdana"/>
          <w:sz w:val="20"/>
          <w:szCs w:val="20"/>
        </w:rPr>
        <w:t xml:space="preserve"> </w:t>
      </w:r>
      <w:r w:rsidRPr="00C17308">
        <w:rPr>
          <w:rFonts w:cs="Verdana"/>
          <w:b/>
          <w:bCs/>
          <w:sz w:val="20"/>
          <w:szCs w:val="20"/>
        </w:rPr>
        <w:t>II UK 82/11</w:t>
      </w:r>
      <w:r w:rsidRPr="00C17308">
        <w:rPr>
          <w:rFonts w:cs="Verdana"/>
          <w:sz w:val="20"/>
          <w:szCs w:val="20"/>
        </w:rPr>
        <w:t>,Ubezpieczony w KRUS ma prawo do rolniczej emerytury w pełnej wysokości, jeśli swoje gospodarstwo wydzierżawi dziecku.</w:t>
      </w:r>
      <w:r>
        <w:rPr>
          <w:rFonts w:cs="Verdana"/>
          <w:sz w:val="20"/>
          <w:szCs w:val="20"/>
        </w:rPr>
        <w:t xml:space="preserve"> </w:t>
      </w:r>
      <w:r w:rsidRPr="00C17308">
        <w:rPr>
          <w:rFonts w:cs="Verdana"/>
          <w:i/>
          <w:iCs/>
          <w:sz w:val="20"/>
          <w:szCs w:val="20"/>
        </w:rPr>
        <w:t>LEX nr 1163001, G.</w:t>
      </w:r>
      <w:r w:rsidR="009747DF">
        <w:rPr>
          <w:rFonts w:cs="Verdana"/>
          <w:i/>
          <w:iCs/>
          <w:sz w:val="20"/>
          <w:szCs w:val="20"/>
        </w:rPr>
        <w:t xml:space="preserve"> </w:t>
      </w:r>
      <w:r w:rsidRPr="00C17308">
        <w:rPr>
          <w:rFonts w:cs="Verdana"/>
          <w:i/>
          <w:iCs/>
          <w:sz w:val="20"/>
          <w:szCs w:val="20"/>
        </w:rPr>
        <w:t>Prawna 2012/103/9</w:t>
      </w:r>
      <w:r w:rsidRPr="00C17308">
        <w:rPr>
          <w:rFonts w:cs="Verdana"/>
          <w:sz w:val="20"/>
          <w:szCs w:val="20"/>
        </w:rPr>
        <w:t xml:space="preserve"> </w:t>
      </w:r>
      <w:r w:rsidRPr="00C17308">
        <w:rPr>
          <w:rFonts w:cs="Verdana"/>
          <w:b/>
          <w:bCs/>
          <w:sz w:val="20"/>
          <w:szCs w:val="20"/>
        </w:rPr>
        <w:t>1163001</w:t>
      </w:r>
      <w:r w:rsidR="009747DF">
        <w:rPr>
          <w:rFonts w:cs="Verdana"/>
          <w:sz w:val="20"/>
          <w:szCs w:val="20"/>
        </w:rPr>
        <w:t xml:space="preserve"> </w:t>
      </w:r>
      <w:r>
        <w:rPr>
          <w:rFonts w:cs="Verdana"/>
          <w:sz w:val="20"/>
          <w:szCs w:val="20"/>
        </w:rPr>
        <w:t>Dz.U.2008.50.291: art. 28</w:t>
      </w:r>
    </w:p>
    <w:p w:rsidR="00D0091B" w:rsidRDefault="00D0091B" w:rsidP="00C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i/>
          <w:sz w:val="20"/>
          <w:szCs w:val="20"/>
        </w:rPr>
      </w:pPr>
    </w:p>
    <w:p w:rsidR="00D0091B" w:rsidRDefault="00B963E7" w:rsidP="00C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b/>
          <w:sz w:val="22"/>
          <w:szCs w:val="20"/>
        </w:rPr>
      </w:pPr>
      <w:r>
        <w:rPr>
          <w:b/>
          <w:sz w:val="22"/>
          <w:szCs w:val="20"/>
        </w:rPr>
        <w:t>Z prac Zarządu i b</w:t>
      </w:r>
      <w:r w:rsidR="00D0091B" w:rsidRPr="00D0091B">
        <w:rPr>
          <w:b/>
          <w:sz w:val="22"/>
          <w:szCs w:val="20"/>
        </w:rPr>
        <w:t>iura MIR</w:t>
      </w:r>
      <w:r w:rsidR="00D0091B">
        <w:rPr>
          <w:b/>
          <w:sz w:val="22"/>
          <w:szCs w:val="20"/>
        </w:rPr>
        <w:t>:</w:t>
      </w:r>
    </w:p>
    <w:p w:rsidR="00D0091B" w:rsidRPr="00626002" w:rsidRDefault="00D0091B" w:rsidP="00C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sidRPr="00626002">
        <w:rPr>
          <w:sz w:val="20"/>
          <w:szCs w:val="20"/>
        </w:rPr>
        <w:t>Odbyły się dwa posiedzenia Zarządu MIR: 9 i 19 listopada.</w:t>
      </w:r>
    </w:p>
    <w:p w:rsidR="00042834" w:rsidRPr="00626002" w:rsidRDefault="00042834" w:rsidP="00042834">
      <w:pPr>
        <w:spacing w:line="276" w:lineRule="auto"/>
        <w:jc w:val="both"/>
        <w:rPr>
          <w:sz w:val="20"/>
          <w:szCs w:val="28"/>
        </w:rPr>
      </w:pPr>
      <w:r w:rsidRPr="00626002">
        <w:rPr>
          <w:sz w:val="20"/>
          <w:szCs w:val="28"/>
        </w:rPr>
        <w:t xml:space="preserve">6.11.2012 - Konferencja „Jaki system doradztwa rolniczego w Polsce po 2013r?” – Warszawa </w:t>
      </w:r>
    </w:p>
    <w:p w:rsidR="003234CC" w:rsidRPr="00626002" w:rsidRDefault="003234CC" w:rsidP="00042834">
      <w:pPr>
        <w:spacing w:line="276" w:lineRule="auto"/>
        <w:jc w:val="both"/>
        <w:rPr>
          <w:sz w:val="20"/>
          <w:szCs w:val="28"/>
        </w:rPr>
      </w:pPr>
      <w:r w:rsidRPr="00626002">
        <w:rPr>
          <w:sz w:val="20"/>
          <w:szCs w:val="28"/>
        </w:rPr>
        <w:t>7.11.2012 – Seminarium eksperckie Programy Strategiczne: Transport i Komunikacja, Ochrona Środowiska, Obszary Wiejskie. – UMWM Kraków</w:t>
      </w:r>
    </w:p>
    <w:p w:rsidR="00042834" w:rsidRDefault="007C3F43" w:rsidP="00042834">
      <w:pPr>
        <w:spacing w:line="276" w:lineRule="auto"/>
        <w:jc w:val="both"/>
        <w:rPr>
          <w:sz w:val="20"/>
        </w:rPr>
      </w:pPr>
      <w:r w:rsidRPr="00626002">
        <w:rPr>
          <w:sz w:val="20"/>
          <w:szCs w:val="28"/>
        </w:rPr>
        <w:t xml:space="preserve">8.11.2012 – wizyta </w:t>
      </w:r>
      <w:r w:rsidRPr="00626002">
        <w:rPr>
          <w:sz w:val="20"/>
        </w:rPr>
        <w:t>przedstawicieli Krajowej Federacji Związków Rolników we Francji (FNSEA) – biuro MIR Kraków</w:t>
      </w:r>
    </w:p>
    <w:p w:rsidR="00B963E7" w:rsidRPr="00626002" w:rsidRDefault="00B963E7" w:rsidP="00042834">
      <w:pPr>
        <w:spacing w:line="276" w:lineRule="auto"/>
        <w:jc w:val="both"/>
        <w:rPr>
          <w:sz w:val="20"/>
        </w:rPr>
      </w:pPr>
      <w:r>
        <w:rPr>
          <w:sz w:val="20"/>
        </w:rPr>
        <w:t>12.11.2012 – spotkanie przedstawicieli samorządu rolniczego z Ministrem Rolnictwa Stanisławem Kalembą – Sejm RP</w:t>
      </w:r>
    </w:p>
    <w:p w:rsidR="007C3F43" w:rsidRDefault="007C3F43" w:rsidP="00042834">
      <w:pPr>
        <w:spacing w:line="276" w:lineRule="auto"/>
        <w:jc w:val="both"/>
        <w:rPr>
          <w:sz w:val="20"/>
        </w:rPr>
      </w:pPr>
      <w:r w:rsidRPr="00626002">
        <w:rPr>
          <w:sz w:val="20"/>
        </w:rPr>
        <w:t xml:space="preserve">13.11.2012 – spotkanie z Ambasadorem Austrii Panem Christophe </w:t>
      </w:r>
      <w:proofErr w:type="spellStart"/>
      <w:r w:rsidRPr="00626002">
        <w:rPr>
          <w:sz w:val="20"/>
        </w:rPr>
        <w:t>Ceska</w:t>
      </w:r>
      <w:proofErr w:type="spellEnd"/>
      <w:r w:rsidRPr="00626002">
        <w:rPr>
          <w:sz w:val="20"/>
        </w:rPr>
        <w:t xml:space="preserve"> – biuro MIR Kraków</w:t>
      </w:r>
    </w:p>
    <w:p w:rsidR="00B963E7" w:rsidRDefault="00B963E7" w:rsidP="00042834">
      <w:pPr>
        <w:spacing w:line="276" w:lineRule="auto"/>
        <w:jc w:val="both"/>
        <w:rPr>
          <w:sz w:val="20"/>
        </w:rPr>
      </w:pPr>
      <w:r>
        <w:rPr>
          <w:sz w:val="20"/>
        </w:rPr>
        <w:t>13-14.11.2012 spotkanie z delegacją resortu rolnictwa oraz szkolnictwa wyższego z Mołdawii</w:t>
      </w:r>
    </w:p>
    <w:p w:rsidR="00B963E7" w:rsidRPr="00626002" w:rsidRDefault="00B963E7" w:rsidP="00042834">
      <w:pPr>
        <w:spacing w:line="276" w:lineRule="auto"/>
        <w:jc w:val="both"/>
        <w:rPr>
          <w:sz w:val="22"/>
          <w:szCs w:val="28"/>
        </w:rPr>
      </w:pPr>
      <w:r>
        <w:rPr>
          <w:sz w:val="20"/>
        </w:rPr>
        <w:t>13-14.11.2012 – Posiedzenie Społecznej Rady Doradztwa Rolniczego - Karniowice</w:t>
      </w:r>
    </w:p>
    <w:p w:rsidR="00042834" w:rsidRPr="00626002" w:rsidRDefault="00042834" w:rsidP="00B9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8"/>
        </w:rPr>
      </w:pPr>
      <w:r w:rsidRPr="00626002">
        <w:rPr>
          <w:sz w:val="20"/>
          <w:szCs w:val="28"/>
        </w:rPr>
        <w:t xml:space="preserve">15.11.2012 - Warsztaty naukowe Instytutu Zootechniki PIB „Rozwój nauk biologicznych- korzyści i zagrożenia dla praktyki hodowlanej i człowieka” – Balice, </w:t>
      </w:r>
    </w:p>
    <w:p w:rsidR="003234CC" w:rsidRPr="00626002" w:rsidRDefault="003234CC" w:rsidP="00B9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8"/>
        </w:rPr>
      </w:pPr>
      <w:r w:rsidRPr="00626002">
        <w:rPr>
          <w:sz w:val="20"/>
          <w:szCs w:val="28"/>
        </w:rPr>
        <w:t>19.11.2012 – „ Małopolska Konferencja Ekologiczna” – MODR Karniowice</w:t>
      </w:r>
    </w:p>
    <w:p w:rsidR="00042834" w:rsidRPr="00626002" w:rsidRDefault="00042834" w:rsidP="00B9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8"/>
        </w:rPr>
      </w:pPr>
      <w:r w:rsidRPr="00626002">
        <w:rPr>
          <w:sz w:val="20"/>
          <w:szCs w:val="28"/>
        </w:rPr>
        <w:t>20-21.11.2012 - XX posiedzenie KM MRPO – Wysowa Zdrój</w:t>
      </w:r>
    </w:p>
    <w:p w:rsidR="00042834" w:rsidRPr="00626002" w:rsidRDefault="00042834" w:rsidP="00B9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8"/>
        </w:rPr>
      </w:pPr>
      <w:r w:rsidRPr="00626002">
        <w:rPr>
          <w:sz w:val="20"/>
          <w:szCs w:val="28"/>
        </w:rPr>
        <w:t>21-23.11.2012 - Seminarium regionalne „Budowanie systemu eksperckiego i doradczego dla lokalnych grup działania we wdrażaniu lokalnych strategii rozwoju” CDR Kraków</w:t>
      </w:r>
    </w:p>
    <w:p w:rsidR="00042834" w:rsidRPr="00626002" w:rsidRDefault="007C3F43" w:rsidP="00B9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626002">
        <w:rPr>
          <w:sz w:val="20"/>
          <w:szCs w:val="20"/>
        </w:rPr>
        <w:t>23.11.2012 – Konferencja” Regionalne Konsultacje Założeń Umowy Partnerstwa” – MCK Kraków</w:t>
      </w:r>
    </w:p>
    <w:p w:rsidR="007C3F43" w:rsidRPr="00626002" w:rsidRDefault="007C3F43" w:rsidP="00B9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626002">
        <w:rPr>
          <w:sz w:val="20"/>
          <w:szCs w:val="20"/>
        </w:rPr>
        <w:t>23.11.2012 – szkolenie dla pracowników ANR „Rolnictwo w woj. Małopolskim oraz gospodarowanie nieruchomościami rolnymi Skarbu Państwa w woj. małopolskim” – Moszczenica Niżna</w:t>
      </w:r>
      <w:r w:rsidR="003234CC" w:rsidRPr="00626002">
        <w:rPr>
          <w:sz w:val="20"/>
          <w:szCs w:val="20"/>
        </w:rPr>
        <w:t>.</w:t>
      </w:r>
    </w:p>
    <w:p w:rsidR="003234CC" w:rsidRPr="00626002" w:rsidRDefault="003234CC" w:rsidP="00B963E7">
      <w:pPr>
        <w:jc w:val="both"/>
        <w:rPr>
          <w:sz w:val="20"/>
        </w:rPr>
      </w:pPr>
      <w:r w:rsidRPr="00626002">
        <w:rPr>
          <w:sz w:val="20"/>
          <w:szCs w:val="20"/>
        </w:rPr>
        <w:t>2</w:t>
      </w:r>
      <w:r w:rsidR="00626002" w:rsidRPr="00626002">
        <w:rPr>
          <w:sz w:val="20"/>
          <w:szCs w:val="20"/>
        </w:rPr>
        <w:t>5.11-01</w:t>
      </w:r>
      <w:r w:rsidRPr="00626002">
        <w:rPr>
          <w:sz w:val="20"/>
          <w:szCs w:val="20"/>
        </w:rPr>
        <w:t xml:space="preserve">.1.2012 </w:t>
      </w:r>
      <w:r w:rsidR="00626002" w:rsidRPr="00626002">
        <w:rPr>
          <w:sz w:val="20"/>
          <w:szCs w:val="20"/>
        </w:rPr>
        <w:t>–</w:t>
      </w:r>
      <w:r w:rsidRPr="00626002">
        <w:rPr>
          <w:sz w:val="20"/>
          <w:szCs w:val="20"/>
        </w:rPr>
        <w:t xml:space="preserve"> </w:t>
      </w:r>
      <w:r w:rsidR="00626002" w:rsidRPr="00626002">
        <w:rPr>
          <w:sz w:val="20"/>
          <w:szCs w:val="20"/>
        </w:rPr>
        <w:t xml:space="preserve">wyjazd Zarządu MIR do Francji </w:t>
      </w:r>
      <w:r w:rsidR="00626002" w:rsidRPr="00626002">
        <w:rPr>
          <w:sz w:val="20"/>
        </w:rPr>
        <w:t xml:space="preserve">przyszłość współpracy pomiędzy Regionalną Izbą Rolniczą </w:t>
      </w:r>
      <w:proofErr w:type="spellStart"/>
      <w:r w:rsidR="00626002" w:rsidRPr="00626002">
        <w:rPr>
          <w:sz w:val="20"/>
        </w:rPr>
        <w:t>Rhone</w:t>
      </w:r>
      <w:proofErr w:type="spellEnd"/>
      <w:r w:rsidR="00626002" w:rsidRPr="00626002">
        <w:rPr>
          <w:sz w:val="20"/>
        </w:rPr>
        <w:t xml:space="preserve"> </w:t>
      </w:r>
      <w:proofErr w:type="spellStart"/>
      <w:r w:rsidR="00626002" w:rsidRPr="00626002">
        <w:rPr>
          <w:sz w:val="20"/>
        </w:rPr>
        <w:t>Alpes</w:t>
      </w:r>
      <w:proofErr w:type="spellEnd"/>
      <w:r w:rsidR="00626002" w:rsidRPr="00626002">
        <w:rPr>
          <w:sz w:val="20"/>
        </w:rPr>
        <w:t xml:space="preserve"> </w:t>
      </w:r>
      <w:r w:rsidR="00B963E7">
        <w:rPr>
          <w:sz w:val="20"/>
        </w:rPr>
        <w:br/>
      </w:r>
      <w:r w:rsidR="00626002" w:rsidRPr="00626002">
        <w:rPr>
          <w:sz w:val="20"/>
        </w:rPr>
        <w:t>a Małopolską Izbą Rolniczą, omówienie zagadnień z tematu sprzedaży bezpośredniej, ochrony gruntów rolnych.</w:t>
      </w:r>
    </w:p>
    <w:p w:rsidR="007C3F43" w:rsidRDefault="007C3F43" w:rsidP="00B9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626002">
        <w:rPr>
          <w:sz w:val="20"/>
          <w:szCs w:val="20"/>
        </w:rPr>
        <w:t xml:space="preserve">29.11.2012 – XV-lecie samorządu rolniczego w woj. </w:t>
      </w:r>
      <w:r w:rsidR="003234CC" w:rsidRPr="00626002">
        <w:rPr>
          <w:sz w:val="20"/>
          <w:szCs w:val="20"/>
        </w:rPr>
        <w:t xml:space="preserve">śląskim </w:t>
      </w:r>
      <w:r w:rsidR="00626002">
        <w:rPr>
          <w:sz w:val="20"/>
          <w:szCs w:val="20"/>
        </w:rPr>
        <w:t>–</w:t>
      </w:r>
      <w:r w:rsidR="003234CC" w:rsidRPr="00626002">
        <w:rPr>
          <w:sz w:val="20"/>
          <w:szCs w:val="20"/>
        </w:rPr>
        <w:t xml:space="preserve"> Katowice</w:t>
      </w:r>
    </w:p>
    <w:p w:rsidR="00626002" w:rsidRDefault="00540C4A" w:rsidP="00C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rStyle w:val="Pogrubienie"/>
          <w:b w:val="0"/>
          <w:sz w:val="20"/>
          <w:szCs w:val="20"/>
        </w:rPr>
        <w:t>Małopolska Izba Rolnicza oraz</w:t>
      </w:r>
      <w:r w:rsidRPr="00540C4A">
        <w:rPr>
          <w:rStyle w:val="Pogrubienie"/>
          <w:b w:val="0"/>
          <w:sz w:val="20"/>
          <w:szCs w:val="20"/>
        </w:rPr>
        <w:t xml:space="preserve"> Fundacja</w:t>
      </w:r>
      <w:r>
        <w:rPr>
          <w:rStyle w:val="Pogrubienie"/>
          <w:b w:val="0"/>
          <w:sz w:val="20"/>
          <w:szCs w:val="20"/>
        </w:rPr>
        <w:t xml:space="preserve"> Partnerstwo dla Środowiska zapraszają</w:t>
      </w:r>
      <w:r w:rsidR="000B4FDC">
        <w:rPr>
          <w:rStyle w:val="Pogrubienie"/>
          <w:b w:val="0"/>
          <w:sz w:val="20"/>
          <w:szCs w:val="20"/>
        </w:rPr>
        <w:t xml:space="preserve"> rolników</w:t>
      </w:r>
      <w:r w:rsidRPr="00540C4A">
        <w:rPr>
          <w:rStyle w:val="Pogrubienie"/>
          <w:b w:val="0"/>
          <w:sz w:val="20"/>
          <w:szCs w:val="20"/>
        </w:rPr>
        <w:t xml:space="preserve"> do udziału w spotkaniach konsultacyjnych dotyczących propozycji ułatwień dla sprzedaży produktów lokalnych przez rolników prowa</w:t>
      </w:r>
      <w:r>
        <w:rPr>
          <w:rStyle w:val="Pogrubienie"/>
          <w:b w:val="0"/>
          <w:sz w:val="20"/>
          <w:szCs w:val="20"/>
        </w:rPr>
        <w:t xml:space="preserve">dzących małe gospodarstwa </w:t>
      </w:r>
      <w:r w:rsidRPr="00540C4A">
        <w:rPr>
          <w:sz w:val="20"/>
          <w:szCs w:val="20"/>
        </w:rPr>
        <w:t xml:space="preserve">rolne </w:t>
      </w:r>
      <w:r>
        <w:rPr>
          <w:sz w:val="20"/>
          <w:szCs w:val="20"/>
        </w:rPr>
        <w:t xml:space="preserve">w tym ekologiczne. </w:t>
      </w:r>
      <w:r w:rsidRPr="00540C4A">
        <w:rPr>
          <w:sz w:val="20"/>
          <w:szCs w:val="20"/>
        </w:rPr>
        <w:t xml:space="preserve">Spotkania odbywają się we wszystkich powiatach Małopolski - zgodnie z załączonym </w:t>
      </w:r>
      <w:r>
        <w:rPr>
          <w:sz w:val="20"/>
          <w:szCs w:val="20"/>
        </w:rPr>
        <w:t>harmonogramem na stronie www. mir.krakow.pl</w:t>
      </w:r>
    </w:p>
    <w:p w:rsidR="00540C4A" w:rsidRDefault="000B4FDC" w:rsidP="00C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Od stycznia 2013 roku Małopolska Izba Rolnicza, Uniwersytet Rolniczy im H. Kołłątaja w Krakowie ora</w:t>
      </w:r>
      <w:r w:rsidR="00E76F7A">
        <w:rPr>
          <w:sz w:val="20"/>
          <w:szCs w:val="20"/>
        </w:rPr>
        <w:t xml:space="preserve">z </w:t>
      </w:r>
      <w:r>
        <w:rPr>
          <w:sz w:val="20"/>
          <w:szCs w:val="20"/>
        </w:rPr>
        <w:t>Małopolski Ośrodek Do</w:t>
      </w:r>
      <w:r w:rsidR="00E76F7A">
        <w:rPr>
          <w:sz w:val="20"/>
          <w:szCs w:val="20"/>
        </w:rPr>
        <w:t>radztwa Rolniczego rozpoczynają cykl dwudniowych szkoleń</w:t>
      </w:r>
      <w:r>
        <w:rPr>
          <w:sz w:val="20"/>
          <w:szCs w:val="20"/>
        </w:rPr>
        <w:t xml:space="preserve"> dla rolników</w:t>
      </w:r>
      <w:r w:rsidR="00E76F7A">
        <w:rPr>
          <w:sz w:val="20"/>
          <w:szCs w:val="20"/>
        </w:rPr>
        <w:t xml:space="preserve"> z tematu</w:t>
      </w:r>
      <w:r>
        <w:rPr>
          <w:sz w:val="20"/>
          <w:szCs w:val="20"/>
        </w:rPr>
        <w:t xml:space="preserve"> „ Szkolenia w zakresie finansów gospodarstwa rolnego oraz ubezpieczenie rolników i gospodarstw rolnych w województwie małopolskim”. </w:t>
      </w:r>
    </w:p>
    <w:p w:rsidR="00540C4A" w:rsidRPr="00540C4A" w:rsidRDefault="00540C4A" w:rsidP="00C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b/>
          <w:i/>
          <w:sz w:val="20"/>
          <w:szCs w:val="20"/>
        </w:rPr>
      </w:pPr>
    </w:p>
    <w:p w:rsidR="00626002" w:rsidRPr="00435809" w:rsidRDefault="00626002" w:rsidP="00C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i/>
          <w:sz w:val="16"/>
          <w:szCs w:val="20"/>
        </w:rPr>
      </w:pPr>
      <w:r w:rsidRPr="00435809">
        <w:rPr>
          <w:i/>
          <w:sz w:val="16"/>
          <w:szCs w:val="20"/>
        </w:rPr>
        <w:t>Informacje opracowane przez biuro MIR na podstawie:, www.ppr.minrol.gov.pl, www.arr.gov.pl, www.arimr.gov.pl, www.modr.pl, www.topagrar.pl, www.bgz.pl,</w:t>
      </w:r>
    </w:p>
    <w:sectPr w:rsidR="00626002" w:rsidRPr="00435809" w:rsidSect="008727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3C" w:rsidRDefault="00DF5A3C" w:rsidP="00C50DEF">
      <w:r>
        <w:separator/>
      </w:r>
    </w:p>
  </w:endnote>
  <w:endnote w:type="continuationSeparator" w:id="0">
    <w:p w:rsidR="00DF5A3C" w:rsidRDefault="00DF5A3C" w:rsidP="00C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3C" w:rsidRDefault="00DF5A3C" w:rsidP="00C50DEF">
      <w:r>
        <w:separator/>
      </w:r>
    </w:p>
  </w:footnote>
  <w:footnote w:type="continuationSeparator" w:id="0">
    <w:p w:rsidR="00DF5A3C" w:rsidRDefault="00DF5A3C" w:rsidP="00C50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46B2"/>
    <w:multiLevelType w:val="hybridMultilevel"/>
    <w:tmpl w:val="C9541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5F039A"/>
    <w:multiLevelType w:val="multilevel"/>
    <w:tmpl w:val="AE06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63695"/>
    <w:multiLevelType w:val="hybridMultilevel"/>
    <w:tmpl w:val="4710AB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82840FD"/>
    <w:multiLevelType w:val="multilevel"/>
    <w:tmpl w:val="F158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03705"/>
    <w:multiLevelType w:val="multilevel"/>
    <w:tmpl w:val="E4C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46609"/>
    <w:multiLevelType w:val="hybridMultilevel"/>
    <w:tmpl w:val="DC184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C26209C"/>
    <w:multiLevelType w:val="hybridMultilevel"/>
    <w:tmpl w:val="6534F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F37EA5"/>
    <w:multiLevelType w:val="multilevel"/>
    <w:tmpl w:val="A5704F0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65497309"/>
    <w:multiLevelType w:val="multilevel"/>
    <w:tmpl w:val="D122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76847"/>
    <w:multiLevelType w:val="multilevel"/>
    <w:tmpl w:val="613A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3"/>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BB"/>
    <w:rsid w:val="000034AA"/>
    <w:rsid w:val="00003A24"/>
    <w:rsid w:val="000074B1"/>
    <w:rsid w:val="00033298"/>
    <w:rsid w:val="00042834"/>
    <w:rsid w:val="00050446"/>
    <w:rsid w:val="00051619"/>
    <w:rsid w:val="00053206"/>
    <w:rsid w:val="00077E04"/>
    <w:rsid w:val="00083F9C"/>
    <w:rsid w:val="000852BB"/>
    <w:rsid w:val="000969F9"/>
    <w:rsid w:val="000A1341"/>
    <w:rsid w:val="000A1D89"/>
    <w:rsid w:val="000A68CC"/>
    <w:rsid w:val="000B1688"/>
    <w:rsid w:val="000B31C9"/>
    <w:rsid w:val="000B4FDC"/>
    <w:rsid w:val="000B768C"/>
    <w:rsid w:val="000F73C4"/>
    <w:rsid w:val="00102D7B"/>
    <w:rsid w:val="00110F9B"/>
    <w:rsid w:val="001142CC"/>
    <w:rsid w:val="00130428"/>
    <w:rsid w:val="001331AE"/>
    <w:rsid w:val="00136205"/>
    <w:rsid w:val="00145822"/>
    <w:rsid w:val="001469FB"/>
    <w:rsid w:val="001618B6"/>
    <w:rsid w:val="00171B7D"/>
    <w:rsid w:val="00192924"/>
    <w:rsid w:val="001A362F"/>
    <w:rsid w:val="001B1C6B"/>
    <w:rsid w:val="001B7411"/>
    <w:rsid w:val="001E0478"/>
    <w:rsid w:val="001E2601"/>
    <w:rsid w:val="002159EC"/>
    <w:rsid w:val="00225D91"/>
    <w:rsid w:val="00245A80"/>
    <w:rsid w:val="00250942"/>
    <w:rsid w:val="002552C4"/>
    <w:rsid w:val="00261243"/>
    <w:rsid w:val="00280233"/>
    <w:rsid w:val="002823C8"/>
    <w:rsid w:val="00291126"/>
    <w:rsid w:val="00291D4E"/>
    <w:rsid w:val="00292DA9"/>
    <w:rsid w:val="002A3DDD"/>
    <w:rsid w:val="002A640E"/>
    <w:rsid w:val="002A6952"/>
    <w:rsid w:val="002E7FCF"/>
    <w:rsid w:val="00320735"/>
    <w:rsid w:val="003234CC"/>
    <w:rsid w:val="00324F0C"/>
    <w:rsid w:val="00331184"/>
    <w:rsid w:val="00350F6B"/>
    <w:rsid w:val="00351286"/>
    <w:rsid w:val="00354E2E"/>
    <w:rsid w:val="00357340"/>
    <w:rsid w:val="0036355B"/>
    <w:rsid w:val="0038027A"/>
    <w:rsid w:val="00382B32"/>
    <w:rsid w:val="003958FD"/>
    <w:rsid w:val="003A146D"/>
    <w:rsid w:val="003B7BAA"/>
    <w:rsid w:val="003C4864"/>
    <w:rsid w:val="003D301A"/>
    <w:rsid w:val="003D6BF8"/>
    <w:rsid w:val="003E7716"/>
    <w:rsid w:val="003F6266"/>
    <w:rsid w:val="00402294"/>
    <w:rsid w:val="00405209"/>
    <w:rsid w:val="004123E9"/>
    <w:rsid w:val="0041707C"/>
    <w:rsid w:val="00426EB6"/>
    <w:rsid w:val="00435809"/>
    <w:rsid w:val="00436D91"/>
    <w:rsid w:val="00447224"/>
    <w:rsid w:val="00467215"/>
    <w:rsid w:val="00473C71"/>
    <w:rsid w:val="0049633E"/>
    <w:rsid w:val="004C1865"/>
    <w:rsid w:val="004D5860"/>
    <w:rsid w:val="00520000"/>
    <w:rsid w:val="0052127C"/>
    <w:rsid w:val="00522F27"/>
    <w:rsid w:val="00537BC8"/>
    <w:rsid w:val="00540C4A"/>
    <w:rsid w:val="005551D2"/>
    <w:rsid w:val="005D57AA"/>
    <w:rsid w:val="005F7DD0"/>
    <w:rsid w:val="00611CC3"/>
    <w:rsid w:val="00620A33"/>
    <w:rsid w:val="00622E3A"/>
    <w:rsid w:val="00626002"/>
    <w:rsid w:val="0063263B"/>
    <w:rsid w:val="00636E40"/>
    <w:rsid w:val="00651FD9"/>
    <w:rsid w:val="00660E43"/>
    <w:rsid w:val="00662BDD"/>
    <w:rsid w:val="00663E5D"/>
    <w:rsid w:val="00680457"/>
    <w:rsid w:val="006929E6"/>
    <w:rsid w:val="0069459E"/>
    <w:rsid w:val="006961DC"/>
    <w:rsid w:val="006A040E"/>
    <w:rsid w:val="006A4FED"/>
    <w:rsid w:val="006C2283"/>
    <w:rsid w:val="006E0FDA"/>
    <w:rsid w:val="006E7D80"/>
    <w:rsid w:val="00714972"/>
    <w:rsid w:val="0072750C"/>
    <w:rsid w:val="007439AB"/>
    <w:rsid w:val="00743F0C"/>
    <w:rsid w:val="00756D66"/>
    <w:rsid w:val="00764B37"/>
    <w:rsid w:val="007679DD"/>
    <w:rsid w:val="00773943"/>
    <w:rsid w:val="00777F24"/>
    <w:rsid w:val="007914BE"/>
    <w:rsid w:val="007B1C9F"/>
    <w:rsid w:val="007C3F43"/>
    <w:rsid w:val="007D4A33"/>
    <w:rsid w:val="007E7CC0"/>
    <w:rsid w:val="007F4DA0"/>
    <w:rsid w:val="00807AD6"/>
    <w:rsid w:val="00846B9D"/>
    <w:rsid w:val="008526CC"/>
    <w:rsid w:val="00862E1A"/>
    <w:rsid w:val="00872736"/>
    <w:rsid w:val="008963AA"/>
    <w:rsid w:val="008B54DE"/>
    <w:rsid w:val="008B7023"/>
    <w:rsid w:val="008E10FB"/>
    <w:rsid w:val="008F257E"/>
    <w:rsid w:val="008F31D1"/>
    <w:rsid w:val="008F5D77"/>
    <w:rsid w:val="00900879"/>
    <w:rsid w:val="0091180F"/>
    <w:rsid w:val="00922A7F"/>
    <w:rsid w:val="00960F97"/>
    <w:rsid w:val="009642B3"/>
    <w:rsid w:val="009747DF"/>
    <w:rsid w:val="00982872"/>
    <w:rsid w:val="0098529E"/>
    <w:rsid w:val="009A10E4"/>
    <w:rsid w:val="009C29B3"/>
    <w:rsid w:val="009E0D7A"/>
    <w:rsid w:val="009E47B1"/>
    <w:rsid w:val="00A0184D"/>
    <w:rsid w:val="00A21697"/>
    <w:rsid w:val="00A30975"/>
    <w:rsid w:val="00A730FF"/>
    <w:rsid w:val="00A73DE4"/>
    <w:rsid w:val="00A81299"/>
    <w:rsid w:val="00A83271"/>
    <w:rsid w:val="00A92D93"/>
    <w:rsid w:val="00AC10D9"/>
    <w:rsid w:val="00AD0E84"/>
    <w:rsid w:val="00AE2E26"/>
    <w:rsid w:val="00AE391D"/>
    <w:rsid w:val="00AE4DC5"/>
    <w:rsid w:val="00AE64E6"/>
    <w:rsid w:val="00AF1246"/>
    <w:rsid w:val="00AF1355"/>
    <w:rsid w:val="00AF795A"/>
    <w:rsid w:val="00B10C05"/>
    <w:rsid w:val="00B31995"/>
    <w:rsid w:val="00B36668"/>
    <w:rsid w:val="00B4745F"/>
    <w:rsid w:val="00B54F81"/>
    <w:rsid w:val="00B61FB4"/>
    <w:rsid w:val="00B64095"/>
    <w:rsid w:val="00B76C94"/>
    <w:rsid w:val="00B839D1"/>
    <w:rsid w:val="00B85DE6"/>
    <w:rsid w:val="00B963E7"/>
    <w:rsid w:val="00BC0576"/>
    <w:rsid w:val="00BD0C30"/>
    <w:rsid w:val="00BD6A3F"/>
    <w:rsid w:val="00BE0314"/>
    <w:rsid w:val="00BE3753"/>
    <w:rsid w:val="00BE776E"/>
    <w:rsid w:val="00BF1339"/>
    <w:rsid w:val="00C03739"/>
    <w:rsid w:val="00C04917"/>
    <w:rsid w:val="00C172C7"/>
    <w:rsid w:val="00C17308"/>
    <w:rsid w:val="00C4363C"/>
    <w:rsid w:val="00C50DEF"/>
    <w:rsid w:val="00C70250"/>
    <w:rsid w:val="00C7571F"/>
    <w:rsid w:val="00C86BD0"/>
    <w:rsid w:val="00C93B47"/>
    <w:rsid w:val="00CA0E8D"/>
    <w:rsid w:val="00CC651A"/>
    <w:rsid w:val="00CF07B1"/>
    <w:rsid w:val="00CF3B4A"/>
    <w:rsid w:val="00D0091B"/>
    <w:rsid w:val="00D128F3"/>
    <w:rsid w:val="00D27B70"/>
    <w:rsid w:val="00D33280"/>
    <w:rsid w:val="00D438C8"/>
    <w:rsid w:val="00D45B79"/>
    <w:rsid w:val="00D5515C"/>
    <w:rsid w:val="00D73878"/>
    <w:rsid w:val="00D93AED"/>
    <w:rsid w:val="00D97F6D"/>
    <w:rsid w:val="00DA0734"/>
    <w:rsid w:val="00DA2A94"/>
    <w:rsid w:val="00DA2E1A"/>
    <w:rsid w:val="00DA3783"/>
    <w:rsid w:val="00DB3F35"/>
    <w:rsid w:val="00DD3D20"/>
    <w:rsid w:val="00DD68E5"/>
    <w:rsid w:val="00DE36F6"/>
    <w:rsid w:val="00DF5A3C"/>
    <w:rsid w:val="00E029BD"/>
    <w:rsid w:val="00E40E9F"/>
    <w:rsid w:val="00E65BBF"/>
    <w:rsid w:val="00E76F7A"/>
    <w:rsid w:val="00E839EA"/>
    <w:rsid w:val="00E91364"/>
    <w:rsid w:val="00E96996"/>
    <w:rsid w:val="00EA5972"/>
    <w:rsid w:val="00ED6260"/>
    <w:rsid w:val="00F065AC"/>
    <w:rsid w:val="00F1383D"/>
    <w:rsid w:val="00F47028"/>
    <w:rsid w:val="00F60094"/>
    <w:rsid w:val="00F72B76"/>
    <w:rsid w:val="00F85C7B"/>
    <w:rsid w:val="00F8708A"/>
    <w:rsid w:val="00F962E8"/>
    <w:rsid w:val="00FA0832"/>
    <w:rsid w:val="00FB788F"/>
    <w:rsid w:val="00FE377D"/>
    <w:rsid w:val="00FE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2B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nhideWhenUsed/>
    <w:qFormat/>
    <w:rsid w:val="000852B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852BB"/>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0852BB"/>
    <w:rPr>
      <w:color w:val="0000FF"/>
      <w:u w:val="single"/>
    </w:rPr>
  </w:style>
  <w:style w:type="paragraph" w:styleId="HTML-wstpniesformatowany">
    <w:name w:val="HTML Preformatted"/>
    <w:basedOn w:val="Normalny"/>
    <w:link w:val="HTML-wstpniesformatowanyZnak"/>
    <w:unhideWhenUsed/>
    <w:rsid w:val="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basedOn w:val="Domylnaczcionkaakapitu"/>
    <w:link w:val="HTML-wstpniesformatowany"/>
    <w:rsid w:val="000852BB"/>
    <w:rPr>
      <w:rFonts w:ascii="Courier New" w:eastAsia="Times New Roman" w:hAnsi="Courier New" w:cs="Courier New"/>
      <w:color w:val="000000"/>
      <w:sz w:val="20"/>
      <w:szCs w:val="20"/>
      <w:lang w:eastAsia="pl-PL"/>
    </w:rPr>
  </w:style>
  <w:style w:type="paragraph" w:styleId="NormalnyWeb">
    <w:name w:val="Normal (Web)"/>
    <w:basedOn w:val="Normalny"/>
    <w:uiPriority w:val="99"/>
    <w:semiHidden/>
    <w:unhideWhenUsed/>
    <w:rsid w:val="000852BB"/>
    <w:pPr>
      <w:spacing w:before="100" w:beforeAutospacing="1" w:after="100" w:afterAutospacing="1"/>
    </w:pPr>
  </w:style>
  <w:style w:type="paragraph" w:customStyle="1" w:styleId="bodytext">
    <w:name w:val="bodytext"/>
    <w:basedOn w:val="Normalny"/>
    <w:rsid w:val="000852BB"/>
    <w:pPr>
      <w:spacing w:before="100" w:beforeAutospacing="1" w:after="100" w:afterAutospacing="1"/>
    </w:pPr>
  </w:style>
  <w:style w:type="character" w:customStyle="1" w:styleId="apple-converted-space">
    <w:name w:val="apple-converted-space"/>
    <w:basedOn w:val="Domylnaczcionkaakapitu"/>
    <w:rsid w:val="000852BB"/>
  </w:style>
  <w:style w:type="table" w:styleId="Tabela-Siatka">
    <w:name w:val="Table Grid"/>
    <w:basedOn w:val="Standardowy"/>
    <w:rsid w:val="000852B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852BB"/>
    <w:rPr>
      <w:b/>
      <w:bCs/>
    </w:rPr>
  </w:style>
  <w:style w:type="paragraph" w:styleId="Tekstprzypisukocowego">
    <w:name w:val="endnote text"/>
    <w:basedOn w:val="Normalny"/>
    <w:link w:val="TekstprzypisukocowegoZnak"/>
    <w:uiPriority w:val="99"/>
    <w:semiHidden/>
    <w:unhideWhenUsed/>
    <w:rsid w:val="00C50DEF"/>
    <w:rPr>
      <w:sz w:val="20"/>
      <w:szCs w:val="20"/>
    </w:rPr>
  </w:style>
  <w:style w:type="character" w:customStyle="1" w:styleId="TekstprzypisukocowegoZnak">
    <w:name w:val="Tekst przypisu końcowego Znak"/>
    <w:basedOn w:val="Domylnaczcionkaakapitu"/>
    <w:link w:val="Tekstprzypisukocowego"/>
    <w:uiPriority w:val="99"/>
    <w:semiHidden/>
    <w:rsid w:val="00C50DE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0DEF"/>
    <w:rPr>
      <w:vertAlign w:val="superscript"/>
    </w:rPr>
  </w:style>
  <w:style w:type="paragraph" w:styleId="Zwykytekst">
    <w:name w:val="Plain Text"/>
    <w:basedOn w:val="Normalny"/>
    <w:link w:val="ZwykytekstZnak"/>
    <w:uiPriority w:val="99"/>
    <w:semiHidden/>
    <w:unhideWhenUsed/>
    <w:rsid w:val="008B54D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B54DE"/>
    <w:rPr>
      <w:rFonts w:ascii="Calibri" w:hAnsi="Calibri"/>
      <w:szCs w:val="21"/>
    </w:rPr>
  </w:style>
  <w:style w:type="character" w:customStyle="1" w:styleId="h1">
    <w:name w:val="h1"/>
    <w:basedOn w:val="Domylnaczcionkaakapitu"/>
    <w:rsid w:val="00982872"/>
  </w:style>
  <w:style w:type="paragraph" w:customStyle="1" w:styleId="celp">
    <w:name w:val="cel_p"/>
    <w:basedOn w:val="Normalny"/>
    <w:rsid w:val="00982872"/>
    <w:pPr>
      <w:spacing w:before="100" w:beforeAutospacing="1" w:after="100" w:afterAutospacing="1"/>
    </w:pPr>
  </w:style>
  <w:style w:type="paragraph" w:styleId="Akapitzlist">
    <w:name w:val="List Paragraph"/>
    <w:basedOn w:val="Normalny"/>
    <w:uiPriority w:val="34"/>
    <w:qFormat/>
    <w:rsid w:val="00102D7B"/>
    <w:pPr>
      <w:ind w:left="720"/>
      <w:contextualSpacing/>
    </w:pPr>
  </w:style>
  <w:style w:type="character" w:styleId="Uwydatnienie">
    <w:name w:val="Emphasis"/>
    <w:basedOn w:val="Domylnaczcionkaakapitu"/>
    <w:uiPriority w:val="20"/>
    <w:qFormat/>
    <w:rsid w:val="00245A80"/>
    <w:rPr>
      <w:i/>
      <w:iCs/>
    </w:rPr>
  </w:style>
  <w:style w:type="paragraph" w:customStyle="1" w:styleId="Standard">
    <w:name w:val="Standard"/>
    <w:rsid w:val="00537BC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B839D1"/>
    <w:rPr>
      <w:rFonts w:ascii="Tahoma" w:hAnsi="Tahoma" w:cs="Tahoma"/>
      <w:sz w:val="16"/>
      <w:szCs w:val="16"/>
    </w:rPr>
  </w:style>
  <w:style w:type="character" w:customStyle="1" w:styleId="TekstdymkaZnak">
    <w:name w:val="Tekst dymka Znak"/>
    <w:basedOn w:val="Domylnaczcionkaakapitu"/>
    <w:link w:val="Tekstdymka"/>
    <w:uiPriority w:val="99"/>
    <w:semiHidden/>
    <w:rsid w:val="00B839D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2B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nhideWhenUsed/>
    <w:qFormat/>
    <w:rsid w:val="000852B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852BB"/>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0852BB"/>
    <w:rPr>
      <w:color w:val="0000FF"/>
      <w:u w:val="single"/>
    </w:rPr>
  </w:style>
  <w:style w:type="paragraph" w:styleId="HTML-wstpniesformatowany">
    <w:name w:val="HTML Preformatted"/>
    <w:basedOn w:val="Normalny"/>
    <w:link w:val="HTML-wstpniesformatowanyZnak"/>
    <w:unhideWhenUsed/>
    <w:rsid w:val="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basedOn w:val="Domylnaczcionkaakapitu"/>
    <w:link w:val="HTML-wstpniesformatowany"/>
    <w:rsid w:val="000852BB"/>
    <w:rPr>
      <w:rFonts w:ascii="Courier New" w:eastAsia="Times New Roman" w:hAnsi="Courier New" w:cs="Courier New"/>
      <w:color w:val="000000"/>
      <w:sz w:val="20"/>
      <w:szCs w:val="20"/>
      <w:lang w:eastAsia="pl-PL"/>
    </w:rPr>
  </w:style>
  <w:style w:type="paragraph" w:styleId="NormalnyWeb">
    <w:name w:val="Normal (Web)"/>
    <w:basedOn w:val="Normalny"/>
    <w:uiPriority w:val="99"/>
    <w:semiHidden/>
    <w:unhideWhenUsed/>
    <w:rsid w:val="000852BB"/>
    <w:pPr>
      <w:spacing w:before="100" w:beforeAutospacing="1" w:after="100" w:afterAutospacing="1"/>
    </w:pPr>
  </w:style>
  <w:style w:type="paragraph" w:customStyle="1" w:styleId="bodytext">
    <w:name w:val="bodytext"/>
    <w:basedOn w:val="Normalny"/>
    <w:rsid w:val="000852BB"/>
    <w:pPr>
      <w:spacing w:before="100" w:beforeAutospacing="1" w:after="100" w:afterAutospacing="1"/>
    </w:pPr>
  </w:style>
  <w:style w:type="character" w:customStyle="1" w:styleId="apple-converted-space">
    <w:name w:val="apple-converted-space"/>
    <w:basedOn w:val="Domylnaczcionkaakapitu"/>
    <w:rsid w:val="000852BB"/>
  </w:style>
  <w:style w:type="table" w:styleId="Tabela-Siatka">
    <w:name w:val="Table Grid"/>
    <w:basedOn w:val="Standardowy"/>
    <w:rsid w:val="000852B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852BB"/>
    <w:rPr>
      <w:b/>
      <w:bCs/>
    </w:rPr>
  </w:style>
  <w:style w:type="paragraph" w:styleId="Tekstprzypisukocowego">
    <w:name w:val="endnote text"/>
    <w:basedOn w:val="Normalny"/>
    <w:link w:val="TekstprzypisukocowegoZnak"/>
    <w:uiPriority w:val="99"/>
    <w:semiHidden/>
    <w:unhideWhenUsed/>
    <w:rsid w:val="00C50DEF"/>
    <w:rPr>
      <w:sz w:val="20"/>
      <w:szCs w:val="20"/>
    </w:rPr>
  </w:style>
  <w:style w:type="character" w:customStyle="1" w:styleId="TekstprzypisukocowegoZnak">
    <w:name w:val="Tekst przypisu końcowego Znak"/>
    <w:basedOn w:val="Domylnaczcionkaakapitu"/>
    <w:link w:val="Tekstprzypisukocowego"/>
    <w:uiPriority w:val="99"/>
    <w:semiHidden/>
    <w:rsid w:val="00C50DE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0DEF"/>
    <w:rPr>
      <w:vertAlign w:val="superscript"/>
    </w:rPr>
  </w:style>
  <w:style w:type="paragraph" w:styleId="Zwykytekst">
    <w:name w:val="Plain Text"/>
    <w:basedOn w:val="Normalny"/>
    <w:link w:val="ZwykytekstZnak"/>
    <w:uiPriority w:val="99"/>
    <w:semiHidden/>
    <w:unhideWhenUsed/>
    <w:rsid w:val="008B54D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B54DE"/>
    <w:rPr>
      <w:rFonts w:ascii="Calibri" w:hAnsi="Calibri"/>
      <w:szCs w:val="21"/>
    </w:rPr>
  </w:style>
  <w:style w:type="character" w:customStyle="1" w:styleId="h1">
    <w:name w:val="h1"/>
    <w:basedOn w:val="Domylnaczcionkaakapitu"/>
    <w:rsid w:val="00982872"/>
  </w:style>
  <w:style w:type="paragraph" w:customStyle="1" w:styleId="celp">
    <w:name w:val="cel_p"/>
    <w:basedOn w:val="Normalny"/>
    <w:rsid w:val="00982872"/>
    <w:pPr>
      <w:spacing w:before="100" w:beforeAutospacing="1" w:after="100" w:afterAutospacing="1"/>
    </w:pPr>
  </w:style>
  <w:style w:type="paragraph" w:styleId="Akapitzlist">
    <w:name w:val="List Paragraph"/>
    <w:basedOn w:val="Normalny"/>
    <w:uiPriority w:val="34"/>
    <w:qFormat/>
    <w:rsid w:val="00102D7B"/>
    <w:pPr>
      <w:ind w:left="720"/>
      <w:contextualSpacing/>
    </w:pPr>
  </w:style>
  <w:style w:type="character" w:styleId="Uwydatnienie">
    <w:name w:val="Emphasis"/>
    <w:basedOn w:val="Domylnaczcionkaakapitu"/>
    <w:uiPriority w:val="20"/>
    <w:qFormat/>
    <w:rsid w:val="00245A80"/>
    <w:rPr>
      <w:i/>
      <w:iCs/>
    </w:rPr>
  </w:style>
  <w:style w:type="paragraph" w:customStyle="1" w:styleId="Standard">
    <w:name w:val="Standard"/>
    <w:rsid w:val="00537BC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B839D1"/>
    <w:rPr>
      <w:rFonts w:ascii="Tahoma" w:hAnsi="Tahoma" w:cs="Tahoma"/>
      <w:sz w:val="16"/>
      <w:szCs w:val="16"/>
    </w:rPr>
  </w:style>
  <w:style w:type="character" w:customStyle="1" w:styleId="TekstdymkaZnak">
    <w:name w:val="Tekst dymka Znak"/>
    <w:basedOn w:val="Domylnaczcionkaakapitu"/>
    <w:link w:val="Tekstdymka"/>
    <w:uiPriority w:val="99"/>
    <w:semiHidden/>
    <w:rsid w:val="00B839D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4468">
      <w:bodyDiv w:val="1"/>
      <w:marLeft w:val="0"/>
      <w:marRight w:val="0"/>
      <w:marTop w:val="0"/>
      <w:marBottom w:val="0"/>
      <w:divBdr>
        <w:top w:val="none" w:sz="0" w:space="0" w:color="auto"/>
        <w:left w:val="none" w:sz="0" w:space="0" w:color="auto"/>
        <w:bottom w:val="none" w:sz="0" w:space="0" w:color="auto"/>
        <w:right w:val="none" w:sz="0" w:space="0" w:color="auto"/>
      </w:divBdr>
    </w:div>
    <w:div w:id="201671359">
      <w:bodyDiv w:val="1"/>
      <w:marLeft w:val="0"/>
      <w:marRight w:val="0"/>
      <w:marTop w:val="0"/>
      <w:marBottom w:val="0"/>
      <w:divBdr>
        <w:top w:val="none" w:sz="0" w:space="0" w:color="auto"/>
        <w:left w:val="none" w:sz="0" w:space="0" w:color="auto"/>
        <w:bottom w:val="none" w:sz="0" w:space="0" w:color="auto"/>
        <w:right w:val="none" w:sz="0" w:space="0" w:color="auto"/>
      </w:divBdr>
    </w:div>
    <w:div w:id="228343102">
      <w:bodyDiv w:val="1"/>
      <w:marLeft w:val="0"/>
      <w:marRight w:val="0"/>
      <w:marTop w:val="0"/>
      <w:marBottom w:val="0"/>
      <w:divBdr>
        <w:top w:val="none" w:sz="0" w:space="0" w:color="auto"/>
        <w:left w:val="none" w:sz="0" w:space="0" w:color="auto"/>
        <w:bottom w:val="none" w:sz="0" w:space="0" w:color="auto"/>
        <w:right w:val="none" w:sz="0" w:space="0" w:color="auto"/>
      </w:divBdr>
    </w:div>
    <w:div w:id="259947468">
      <w:bodyDiv w:val="1"/>
      <w:marLeft w:val="0"/>
      <w:marRight w:val="0"/>
      <w:marTop w:val="0"/>
      <w:marBottom w:val="0"/>
      <w:divBdr>
        <w:top w:val="none" w:sz="0" w:space="0" w:color="auto"/>
        <w:left w:val="none" w:sz="0" w:space="0" w:color="auto"/>
        <w:bottom w:val="none" w:sz="0" w:space="0" w:color="auto"/>
        <w:right w:val="none" w:sz="0" w:space="0" w:color="auto"/>
      </w:divBdr>
    </w:div>
    <w:div w:id="318919898">
      <w:bodyDiv w:val="1"/>
      <w:marLeft w:val="0"/>
      <w:marRight w:val="0"/>
      <w:marTop w:val="0"/>
      <w:marBottom w:val="0"/>
      <w:divBdr>
        <w:top w:val="none" w:sz="0" w:space="0" w:color="auto"/>
        <w:left w:val="none" w:sz="0" w:space="0" w:color="auto"/>
        <w:bottom w:val="none" w:sz="0" w:space="0" w:color="auto"/>
        <w:right w:val="none" w:sz="0" w:space="0" w:color="auto"/>
      </w:divBdr>
    </w:div>
    <w:div w:id="429400365">
      <w:bodyDiv w:val="1"/>
      <w:marLeft w:val="0"/>
      <w:marRight w:val="0"/>
      <w:marTop w:val="0"/>
      <w:marBottom w:val="0"/>
      <w:divBdr>
        <w:top w:val="none" w:sz="0" w:space="0" w:color="auto"/>
        <w:left w:val="none" w:sz="0" w:space="0" w:color="auto"/>
        <w:bottom w:val="none" w:sz="0" w:space="0" w:color="auto"/>
        <w:right w:val="none" w:sz="0" w:space="0" w:color="auto"/>
      </w:divBdr>
    </w:div>
    <w:div w:id="451706811">
      <w:bodyDiv w:val="1"/>
      <w:marLeft w:val="0"/>
      <w:marRight w:val="0"/>
      <w:marTop w:val="0"/>
      <w:marBottom w:val="0"/>
      <w:divBdr>
        <w:top w:val="none" w:sz="0" w:space="0" w:color="auto"/>
        <w:left w:val="none" w:sz="0" w:space="0" w:color="auto"/>
        <w:bottom w:val="none" w:sz="0" w:space="0" w:color="auto"/>
        <w:right w:val="none" w:sz="0" w:space="0" w:color="auto"/>
      </w:divBdr>
    </w:div>
    <w:div w:id="490603836">
      <w:bodyDiv w:val="1"/>
      <w:marLeft w:val="0"/>
      <w:marRight w:val="0"/>
      <w:marTop w:val="0"/>
      <w:marBottom w:val="0"/>
      <w:divBdr>
        <w:top w:val="none" w:sz="0" w:space="0" w:color="auto"/>
        <w:left w:val="none" w:sz="0" w:space="0" w:color="auto"/>
        <w:bottom w:val="none" w:sz="0" w:space="0" w:color="auto"/>
        <w:right w:val="none" w:sz="0" w:space="0" w:color="auto"/>
      </w:divBdr>
    </w:div>
    <w:div w:id="499809269">
      <w:bodyDiv w:val="1"/>
      <w:marLeft w:val="0"/>
      <w:marRight w:val="0"/>
      <w:marTop w:val="0"/>
      <w:marBottom w:val="0"/>
      <w:divBdr>
        <w:top w:val="none" w:sz="0" w:space="0" w:color="auto"/>
        <w:left w:val="none" w:sz="0" w:space="0" w:color="auto"/>
        <w:bottom w:val="none" w:sz="0" w:space="0" w:color="auto"/>
        <w:right w:val="none" w:sz="0" w:space="0" w:color="auto"/>
      </w:divBdr>
    </w:div>
    <w:div w:id="543911892">
      <w:bodyDiv w:val="1"/>
      <w:marLeft w:val="0"/>
      <w:marRight w:val="0"/>
      <w:marTop w:val="0"/>
      <w:marBottom w:val="0"/>
      <w:divBdr>
        <w:top w:val="none" w:sz="0" w:space="0" w:color="auto"/>
        <w:left w:val="none" w:sz="0" w:space="0" w:color="auto"/>
        <w:bottom w:val="none" w:sz="0" w:space="0" w:color="auto"/>
        <w:right w:val="none" w:sz="0" w:space="0" w:color="auto"/>
      </w:divBdr>
    </w:div>
    <w:div w:id="694772458">
      <w:bodyDiv w:val="1"/>
      <w:marLeft w:val="0"/>
      <w:marRight w:val="0"/>
      <w:marTop w:val="0"/>
      <w:marBottom w:val="0"/>
      <w:divBdr>
        <w:top w:val="none" w:sz="0" w:space="0" w:color="auto"/>
        <w:left w:val="none" w:sz="0" w:space="0" w:color="auto"/>
        <w:bottom w:val="none" w:sz="0" w:space="0" w:color="auto"/>
        <w:right w:val="none" w:sz="0" w:space="0" w:color="auto"/>
      </w:divBdr>
    </w:div>
    <w:div w:id="699209293">
      <w:bodyDiv w:val="1"/>
      <w:marLeft w:val="0"/>
      <w:marRight w:val="0"/>
      <w:marTop w:val="0"/>
      <w:marBottom w:val="0"/>
      <w:divBdr>
        <w:top w:val="none" w:sz="0" w:space="0" w:color="auto"/>
        <w:left w:val="none" w:sz="0" w:space="0" w:color="auto"/>
        <w:bottom w:val="none" w:sz="0" w:space="0" w:color="auto"/>
        <w:right w:val="none" w:sz="0" w:space="0" w:color="auto"/>
      </w:divBdr>
    </w:div>
    <w:div w:id="931402012">
      <w:bodyDiv w:val="1"/>
      <w:marLeft w:val="0"/>
      <w:marRight w:val="0"/>
      <w:marTop w:val="0"/>
      <w:marBottom w:val="0"/>
      <w:divBdr>
        <w:top w:val="none" w:sz="0" w:space="0" w:color="auto"/>
        <w:left w:val="none" w:sz="0" w:space="0" w:color="auto"/>
        <w:bottom w:val="none" w:sz="0" w:space="0" w:color="auto"/>
        <w:right w:val="none" w:sz="0" w:space="0" w:color="auto"/>
      </w:divBdr>
    </w:div>
    <w:div w:id="1015501579">
      <w:bodyDiv w:val="1"/>
      <w:marLeft w:val="0"/>
      <w:marRight w:val="0"/>
      <w:marTop w:val="0"/>
      <w:marBottom w:val="0"/>
      <w:divBdr>
        <w:top w:val="none" w:sz="0" w:space="0" w:color="auto"/>
        <w:left w:val="none" w:sz="0" w:space="0" w:color="auto"/>
        <w:bottom w:val="none" w:sz="0" w:space="0" w:color="auto"/>
        <w:right w:val="none" w:sz="0" w:space="0" w:color="auto"/>
      </w:divBdr>
      <w:divsChild>
        <w:div w:id="361321757">
          <w:marLeft w:val="0"/>
          <w:marRight w:val="0"/>
          <w:marTop w:val="0"/>
          <w:marBottom w:val="0"/>
          <w:divBdr>
            <w:top w:val="none" w:sz="0" w:space="0" w:color="auto"/>
            <w:left w:val="none" w:sz="0" w:space="0" w:color="auto"/>
            <w:bottom w:val="none" w:sz="0" w:space="0" w:color="auto"/>
            <w:right w:val="none" w:sz="0" w:space="0" w:color="auto"/>
          </w:divBdr>
          <w:divsChild>
            <w:div w:id="1755936133">
              <w:marLeft w:val="0"/>
              <w:marRight w:val="0"/>
              <w:marTop w:val="0"/>
              <w:marBottom w:val="0"/>
              <w:divBdr>
                <w:top w:val="none" w:sz="0" w:space="0" w:color="auto"/>
                <w:left w:val="none" w:sz="0" w:space="0" w:color="auto"/>
                <w:bottom w:val="none" w:sz="0" w:space="0" w:color="auto"/>
                <w:right w:val="none" w:sz="0" w:space="0" w:color="auto"/>
              </w:divBdr>
            </w:div>
            <w:div w:id="572281669">
              <w:marLeft w:val="0"/>
              <w:marRight w:val="0"/>
              <w:marTop w:val="0"/>
              <w:marBottom w:val="0"/>
              <w:divBdr>
                <w:top w:val="none" w:sz="0" w:space="0" w:color="auto"/>
                <w:left w:val="none" w:sz="0" w:space="0" w:color="auto"/>
                <w:bottom w:val="none" w:sz="0" w:space="0" w:color="auto"/>
                <w:right w:val="none" w:sz="0" w:space="0" w:color="auto"/>
              </w:divBdr>
            </w:div>
          </w:divsChild>
        </w:div>
        <w:div w:id="1546212318">
          <w:marLeft w:val="0"/>
          <w:marRight w:val="0"/>
          <w:marTop w:val="0"/>
          <w:marBottom w:val="0"/>
          <w:divBdr>
            <w:top w:val="none" w:sz="0" w:space="0" w:color="auto"/>
            <w:left w:val="none" w:sz="0" w:space="0" w:color="auto"/>
            <w:bottom w:val="none" w:sz="0" w:space="0" w:color="auto"/>
            <w:right w:val="none" w:sz="0" w:space="0" w:color="auto"/>
          </w:divBdr>
        </w:div>
        <w:div w:id="1247884847">
          <w:marLeft w:val="0"/>
          <w:marRight w:val="0"/>
          <w:marTop w:val="0"/>
          <w:marBottom w:val="0"/>
          <w:divBdr>
            <w:top w:val="none" w:sz="0" w:space="0" w:color="auto"/>
            <w:left w:val="none" w:sz="0" w:space="0" w:color="auto"/>
            <w:bottom w:val="none" w:sz="0" w:space="0" w:color="auto"/>
            <w:right w:val="none" w:sz="0" w:space="0" w:color="auto"/>
          </w:divBdr>
        </w:div>
      </w:divsChild>
    </w:div>
    <w:div w:id="1120952663">
      <w:bodyDiv w:val="1"/>
      <w:marLeft w:val="0"/>
      <w:marRight w:val="0"/>
      <w:marTop w:val="0"/>
      <w:marBottom w:val="0"/>
      <w:divBdr>
        <w:top w:val="none" w:sz="0" w:space="0" w:color="auto"/>
        <w:left w:val="none" w:sz="0" w:space="0" w:color="auto"/>
        <w:bottom w:val="none" w:sz="0" w:space="0" w:color="auto"/>
        <w:right w:val="none" w:sz="0" w:space="0" w:color="auto"/>
      </w:divBdr>
    </w:div>
    <w:div w:id="1137994158">
      <w:bodyDiv w:val="1"/>
      <w:marLeft w:val="0"/>
      <w:marRight w:val="0"/>
      <w:marTop w:val="0"/>
      <w:marBottom w:val="0"/>
      <w:divBdr>
        <w:top w:val="none" w:sz="0" w:space="0" w:color="auto"/>
        <w:left w:val="none" w:sz="0" w:space="0" w:color="auto"/>
        <w:bottom w:val="none" w:sz="0" w:space="0" w:color="auto"/>
        <w:right w:val="none" w:sz="0" w:space="0" w:color="auto"/>
      </w:divBdr>
    </w:div>
    <w:div w:id="1190410758">
      <w:bodyDiv w:val="1"/>
      <w:marLeft w:val="0"/>
      <w:marRight w:val="0"/>
      <w:marTop w:val="0"/>
      <w:marBottom w:val="0"/>
      <w:divBdr>
        <w:top w:val="none" w:sz="0" w:space="0" w:color="auto"/>
        <w:left w:val="none" w:sz="0" w:space="0" w:color="auto"/>
        <w:bottom w:val="none" w:sz="0" w:space="0" w:color="auto"/>
        <w:right w:val="none" w:sz="0" w:space="0" w:color="auto"/>
      </w:divBdr>
    </w:div>
    <w:div w:id="1282763998">
      <w:bodyDiv w:val="1"/>
      <w:marLeft w:val="0"/>
      <w:marRight w:val="0"/>
      <w:marTop w:val="0"/>
      <w:marBottom w:val="0"/>
      <w:divBdr>
        <w:top w:val="none" w:sz="0" w:space="0" w:color="auto"/>
        <w:left w:val="none" w:sz="0" w:space="0" w:color="auto"/>
        <w:bottom w:val="none" w:sz="0" w:space="0" w:color="auto"/>
        <w:right w:val="none" w:sz="0" w:space="0" w:color="auto"/>
      </w:divBdr>
      <w:divsChild>
        <w:div w:id="357392726">
          <w:marLeft w:val="0"/>
          <w:marRight w:val="0"/>
          <w:marTop w:val="0"/>
          <w:marBottom w:val="0"/>
          <w:divBdr>
            <w:top w:val="none" w:sz="0" w:space="0" w:color="auto"/>
            <w:left w:val="none" w:sz="0" w:space="0" w:color="auto"/>
            <w:bottom w:val="none" w:sz="0" w:space="0" w:color="auto"/>
            <w:right w:val="none" w:sz="0" w:space="0" w:color="auto"/>
          </w:divBdr>
        </w:div>
      </w:divsChild>
    </w:div>
    <w:div w:id="1658265878">
      <w:bodyDiv w:val="1"/>
      <w:marLeft w:val="0"/>
      <w:marRight w:val="0"/>
      <w:marTop w:val="0"/>
      <w:marBottom w:val="0"/>
      <w:divBdr>
        <w:top w:val="none" w:sz="0" w:space="0" w:color="auto"/>
        <w:left w:val="none" w:sz="0" w:space="0" w:color="auto"/>
        <w:bottom w:val="none" w:sz="0" w:space="0" w:color="auto"/>
        <w:right w:val="none" w:sz="0" w:space="0" w:color="auto"/>
      </w:divBdr>
    </w:div>
    <w:div w:id="1716588424">
      <w:bodyDiv w:val="1"/>
      <w:marLeft w:val="0"/>
      <w:marRight w:val="0"/>
      <w:marTop w:val="0"/>
      <w:marBottom w:val="0"/>
      <w:divBdr>
        <w:top w:val="none" w:sz="0" w:space="0" w:color="auto"/>
        <w:left w:val="none" w:sz="0" w:space="0" w:color="auto"/>
        <w:bottom w:val="none" w:sz="0" w:space="0" w:color="auto"/>
        <w:right w:val="none" w:sz="0" w:space="0" w:color="auto"/>
      </w:divBdr>
    </w:div>
    <w:div w:id="1773891789">
      <w:bodyDiv w:val="1"/>
      <w:marLeft w:val="0"/>
      <w:marRight w:val="0"/>
      <w:marTop w:val="0"/>
      <w:marBottom w:val="0"/>
      <w:divBdr>
        <w:top w:val="none" w:sz="0" w:space="0" w:color="auto"/>
        <w:left w:val="none" w:sz="0" w:space="0" w:color="auto"/>
        <w:bottom w:val="none" w:sz="0" w:space="0" w:color="auto"/>
        <w:right w:val="none" w:sz="0" w:space="0" w:color="auto"/>
      </w:divBdr>
    </w:div>
    <w:div w:id="2069110606">
      <w:bodyDiv w:val="1"/>
      <w:marLeft w:val="0"/>
      <w:marRight w:val="0"/>
      <w:marTop w:val="0"/>
      <w:marBottom w:val="0"/>
      <w:divBdr>
        <w:top w:val="none" w:sz="0" w:space="0" w:color="auto"/>
        <w:left w:val="none" w:sz="0" w:space="0" w:color="auto"/>
        <w:bottom w:val="none" w:sz="0" w:space="0" w:color="auto"/>
        <w:right w:val="none" w:sz="0" w:space="0" w:color="auto"/>
      </w:divBdr>
    </w:div>
    <w:div w:id="21119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3C48-4AB0-4814-B61E-F35F70B4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4257</Words>
  <Characters>25545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izba</dc:creator>
  <cp:lastModifiedBy>izba</cp:lastModifiedBy>
  <cp:revision>2</cp:revision>
  <cp:lastPrinted>2012-10-08T07:56:00Z</cp:lastPrinted>
  <dcterms:created xsi:type="dcterms:W3CDTF">2012-12-17T08:29:00Z</dcterms:created>
  <dcterms:modified xsi:type="dcterms:W3CDTF">2012-12-17T08:29:00Z</dcterms:modified>
</cp:coreProperties>
</file>